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0" w:type="dxa"/>
        <w:tblInd w:w="257" w:type="dxa"/>
        <w:tblLook w:val="0000"/>
      </w:tblPr>
      <w:tblGrid>
        <w:gridCol w:w="4954"/>
        <w:gridCol w:w="5826"/>
      </w:tblGrid>
      <w:tr w:rsidR="00330264" w:rsidTr="00E540F7">
        <w:trPr>
          <w:cantSplit/>
          <w:trHeight w:val="899"/>
        </w:trPr>
        <w:tc>
          <w:tcPr>
            <w:tcW w:w="4954" w:type="dxa"/>
            <w:vMerge w:val="restart"/>
          </w:tcPr>
          <w:p w:rsidR="00330264" w:rsidRDefault="007D5033" w:rsidP="00E540F7">
            <w:pPr>
              <w:pStyle w:val="CompanyName"/>
            </w:pPr>
            <w:r w:rsidRPr="007D5033">
              <w:rPr>
                <w:noProof/>
                <w:sz w:val="22"/>
                <w:szCs w:val="22"/>
              </w:rPr>
              <w:pict>
                <v:rect id="_x0000_s1028" style="position:absolute;margin-left:-42.85pt;margin-top:145.35pt;width:555.75pt;height:18.35pt;z-index:251661312" fillcolor="#000082" strokecolor="#339">
                  <v:fill color2="#ff8200" rotate="t" angle="-90" colors="0 #000082;19661f #66008f;42598f #ba0066;58982f red;1 #ff8200" method="none" focus="-50%" type="gradient"/>
                </v:rect>
              </w:pict>
            </w:r>
            <w:r>
              <w:rPr>
                <w:noProof/>
              </w:rPr>
              <w:pict>
                <v:shapetype id="_x0000_t202" coordsize="21600,21600" o:spt="202" path="m,l,21600r21600,l21600,xe">
                  <v:stroke joinstyle="miter"/>
                  <v:path gradientshapeok="t" o:connecttype="rect"/>
                </v:shapetype>
                <v:shape id="_x0000_s1026" type="#_x0000_t202" style="position:absolute;margin-left:5.7pt;margin-top:595.55pt;width:470.2pt;height:45pt;z-index:251658240">
                  <v:textbox>
                    <w:txbxContent>
                      <w:p w:rsidR="00E540F7" w:rsidRPr="00330264" w:rsidRDefault="00E540F7" w:rsidP="00330264">
                        <w:pPr>
                          <w:rPr>
                            <w:rFonts w:ascii="Arial" w:eastAsia="Times New Roman" w:hAnsi="Arial" w:cs="Arial"/>
                            <w:b/>
                            <w:bCs/>
                            <w:sz w:val="20"/>
                            <w:szCs w:val="20"/>
                          </w:rPr>
                        </w:pPr>
                        <w:r>
                          <w:rPr>
                            <w:rFonts w:ascii="Arial" w:hAnsi="Arial" w:cs="Arial"/>
                            <w:sz w:val="20"/>
                            <w:szCs w:val="20"/>
                          </w:rPr>
                          <w:t xml:space="preserve">The National Center for State Courts was supported by grant number </w:t>
                        </w:r>
                        <w:r>
                          <w:rPr>
                            <w:rFonts w:ascii="Arial" w:eastAsia="Times New Roman" w:hAnsi="Arial" w:cs="Arial"/>
                            <w:b/>
                            <w:bCs/>
                            <w:sz w:val="20"/>
                            <w:szCs w:val="20"/>
                          </w:rPr>
                          <w:t>2001-LD-BX-0003</w:t>
                        </w:r>
                        <w:r>
                          <w:rPr>
                            <w:rFonts w:ascii="Arial" w:hAnsi="Arial" w:cs="Arial"/>
                            <w:sz w:val="20"/>
                            <w:szCs w:val="20"/>
                          </w:rPr>
                          <w:t>, awarded by the Bureau of Justice Assistance. Opinions or points of view in this document are those of the author and do not necessarily represent the official position or policies of the U.S. Department of Justice.</w:t>
                        </w:r>
                      </w:p>
                    </w:txbxContent>
                  </v:textbox>
                </v:shape>
              </w:pict>
            </w:r>
            <w:r w:rsidR="00330264">
              <w:br/>
            </w:r>
            <w:r w:rsidR="00330264">
              <w:rPr>
                <w:noProof/>
              </w:rPr>
              <w:drawing>
                <wp:inline distT="0" distB="0" distL="0" distR="0">
                  <wp:extent cx="2743200" cy="1228725"/>
                  <wp:effectExtent l="19050" t="0" r="0" b="0"/>
                  <wp:docPr id="1" name="Picture 1" descr="NCSC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Clogo2"/>
                          <pic:cNvPicPr>
                            <a:picLocks noChangeAspect="1" noChangeArrowheads="1"/>
                          </pic:cNvPicPr>
                        </pic:nvPicPr>
                        <pic:blipFill>
                          <a:blip r:embed="rId8"/>
                          <a:srcRect/>
                          <a:stretch>
                            <a:fillRect/>
                          </a:stretch>
                        </pic:blipFill>
                        <pic:spPr bwMode="auto">
                          <a:xfrm>
                            <a:off x="0" y="0"/>
                            <a:ext cx="2743200" cy="1228725"/>
                          </a:xfrm>
                          <a:prstGeom prst="rect">
                            <a:avLst/>
                          </a:prstGeom>
                          <a:noFill/>
                          <a:ln w="9525">
                            <a:noFill/>
                            <a:miter lim="800000"/>
                            <a:headEnd/>
                            <a:tailEnd/>
                          </a:ln>
                        </pic:spPr>
                      </pic:pic>
                    </a:graphicData>
                  </a:graphic>
                </wp:inline>
              </w:drawing>
            </w:r>
          </w:p>
        </w:tc>
        <w:tc>
          <w:tcPr>
            <w:tcW w:w="5826" w:type="dxa"/>
          </w:tcPr>
          <w:p w:rsidR="00330264" w:rsidRDefault="00330264" w:rsidP="00E540F7">
            <w:pPr>
              <w:pStyle w:val="ReturnAddress"/>
              <w:framePr w:w="0" w:hRule="auto" w:wrap="auto" w:vAnchor="margin" w:hAnchor="text" w:xAlign="left" w:yAlign="inline"/>
              <w:rPr>
                <w:sz w:val="20"/>
                <w:szCs w:val="20"/>
              </w:rPr>
            </w:pPr>
            <w:r>
              <w:rPr>
                <w:sz w:val="22"/>
                <w:szCs w:val="22"/>
              </w:rPr>
              <w:br/>
            </w:r>
            <w:r>
              <w:rPr>
                <w:sz w:val="22"/>
                <w:szCs w:val="22"/>
              </w:rPr>
              <w:br/>
            </w:r>
            <w:r>
              <w:rPr>
                <w:b/>
                <w:sz w:val="20"/>
                <w:szCs w:val="20"/>
              </w:rPr>
              <w:t>Technology Services</w:t>
            </w:r>
            <w:r>
              <w:rPr>
                <w:sz w:val="20"/>
                <w:szCs w:val="20"/>
              </w:rPr>
              <w:tab/>
              <w:t xml:space="preserve">            </w:t>
            </w:r>
          </w:p>
          <w:p w:rsidR="00330264" w:rsidRDefault="00330264" w:rsidP="00E540F7">
            <w:pPr>
              <w:pStyle w:val="ReturnAddress"/>
              <w:framePr w:w="0" w:hRule="auto" w:wrap="auto" w:vAnchor="margin" w:hAnchor="text" w:xAlign="left" w:yAlign="inline"/>
              <w:rPr>
                <w:sz w:val="20"/>
                <w:szCs w:val="20"/>
              </w:rPr>
            </w:pPr>
            <w:smartTag w:uri="urn:schemas-microsoft-com:office:smarttags" w:element="Street">
              <w:smartTag w:uri="urn:schemas-microsoft-com:office:smarttags" w:element="address">
                <w:r>
                  <w:rPr>
                    <w:sz w:val="20"/>
                    <w:szCs w:val="20"/>
                  </w:rPr>
                  <w:t>300 Newport Ave</w:t>
                </w:r>
              </w:smartTag>
            </w:smartTag>
            <w:r>
              <w:rPr>
                <w:sz w:val="20"/>
                <w:szCs w:val="20"/>
              </w:rPr>
              <w:t xml:space="preserve"> (23185)</w:t>
            </w:r>
            <w:r>
              <w:rPr>
                <w:sz w:val="20"/>
                <w:szCs w:val="20"/>
              </w:rPr>
              <w:tab/>
              <w:t xml:space="preserve">    </w:t>
            </w:r>
          </w:p>
          <w:p w:rsidR="00330264" w:rsidRDefault="00330264" w:rsidP="00E540F7">
            <w:pPr>
              <w:pStyle w:val="ReturnAddress"/>
              <w:framePr w:w="0" w:hRule="auto" w:wrap="auto" w:vAnchor="margin" w:hAnchor="text" w:xAlign="left" w:yAlign="inline"/>
              <w:rPr>
                <w:sz w:val="20"/>
                <w:szCs w:val="20"/>
              </w:rPr>
            </w:pPr>
            <w:smartTag w:uri="urn:schemas-microsoft-com:office:smarttags" w:element="address">
              <w:smartTag w:uri="urn:schemas-microsoft-com:office:smarttags" w:element="Street">
                <w:r>
                  <w:rPr>
                    <w:sz w:val="20"/>
                    <w:szCs w:val="20"/>
                  </w:rPr>
                  <w:t>PO Box</w:t>
                </w:r>
              </w:smartTag>
              <w:r>
                <w:rPr>
                  <w:sz w:val="20"/>
                  <w:szCs w:val="20"/>
                </w:rPr>
                <w:t xml:space="preserve"> 8798</w:t>
              </w:r>
            </w:smartTag>
          </w:p>
          <w:p w:rsidR="00330264" w:rsidRDefault="00330264" w:rsidP="00E540F7">
            <w:pPr>
              <w:pStyle w:val="ReturnAddress"/>
              <w:framePr w:wrap="notBeside"/>
              <w:rPr>
                <w:sz w:val="22"/>
                <w:szCs w:val="22"/>
              </w:rPr>
            </w:pPr>
            <w:smartTag w:uri="urn:schemas-microsoft-com:office:smarttags" w:element="place">
              <w:smartTag w:uri="urn:schemas-microsoft-com:office:smarttags" w:element="City">
                <w:r>
                  <w:rPr>
                    <w:sz w:val="20"/>
                    <w:szCs w:val="20"/>
                  </w:rPr>
                  <w:t>Williamsburg</w:t>
                </w:r>
              </w:smartTag>
              <w:r>
                <w:rPr>
                  <w:sz w:val="20"/>
                  <w:szCs w:val="20"/>
                </w:rPr>
                <w:t xml:space="preserve">, </w:t>
              </w:r>
              <w:smartTag w:uri="urn:schemas-microsoft-com:office:smarttags" w:element="State">
                <w:r>
                  <w:rPr>
                    <w:sz w:val="20"/>
                    <w:szCs w:val="20"/>
                  </w:rPr>
                  <w:t>VA</w:t>
                </w:r>
              </w:smartTag>
              <w:r>
                <w:rPr>
                  <w:sz w:val="20"/>
                  <w:szCs w:val="20"/>
                </w:rPr>
                <w:t xml:space="preserve">  </w:t>
              </w:r>
              <w:smartTag w:uri="urn:schemas-microsoft-com:office:smarttags" w:element="PostalCode">
                <w:r>
                  <w:rPr>
                    <w:sz w:val="20"/>
                    <w:szCs w:val="20"/>
                  </w:rPr>
                  <w:t>23187-8798</w:t>
                </w:r>
              </w:smartTag>
            </w:smartTag>
            <w:r>
              <w:rPr>
                <w:sz w:val="20"/>
                <w:szCs w:val="20"/>
              </w:rPr>
              <w:br/>
            </w:r>
          </w:p>
        </w:tc>
      </w:tr>
      <w:tr w:rsidR="00330264" w:rsidTr="00E540F7">
        <w:trPr>
          <w:cantSplit/>
          <w:trHeight w:val="899"/>
        </w:trPr>
        <w:tc>
          <w:tcPr>
            <w:tcW w:w="4954" w:type="dxa"/>
            <w:vMerge/>
          </w:tcPr>
          <w:p w:rsidR="00330264" w:rsidRDefault="00330264" w:rsidP="00E540F7">
            <w:pPr>
              <w:pStyle w:val="CompanyName"/>
            </w:pPr>
          </w:p>
        </w:tc>
        <w:tc>
          <w:tcPr>
            <w:tcW w:w="5826" w:type="dxa"/>
          </w:tcPr>
          <w:p w:rsidR="00330264" w:rsidRDefault="00330264" w:rsidP="00E540F7">
            <w:pPr>
              <w:pStyle w:val="ReturnAddress"/>
              <w:framePr w:wrap="notBeside"/>
              <w:rPr>
                <w:sz w:val="22"/>
                <w:szCs w:val="22"/>
              </w:rPr>
            </w:pPr>
          </w:p>
          <w:p w:rsidR="00330264" w:rsidRDefault="00330264" w:rsidP="00E540F7">
            <w:pPr>
              <w:ind w:left="-86"/>
              <w:rPr>
                <w:rFonts w:ascii="Arial" w:hAnsi="Arial" w:cs="Arial"/>
                <w:b/>
                <w:sz w:val="20"/>
                <w:szCs w:val="20"/>
              </w:rPr>
            </w:pPr>
            <w:r>
              <w:rPr>
                <w:rFonts w:ascii="Arial" w:hAnsi="Arial" w:cs="Arial"/>
                <w:b/>
                <w:sz w:val="20"/>
                <w:szCs w:val="20"/>
              </w:rPr>
              <w:t xml:space="preserve">Funding Support Provided By </w:t>
            </w:r>
          </w:p>
          <w:p w:rsidR="00330264" w:rsidRDefault="00330264" w:rsidP="00E540F7">
            <w:pPr>
              <w:pStyle w:val="ReturnAddress"/>
              <w:framePr w:wrap="notBeside"/>
              <w:rPr>
                <w:sz w:val="20"/>
                <w:szCs w:val="20"/>
              </w:rPr>
            </w:pPr>
            <w:r>
              <w:rPr>
                <w:sz w:val="20"/>
                <w:szCs w:val="20"/>
              </w:rPr>
              <w:t>The Bureau of Justice Assistance</w:t>
            </w:r>
          </w:p>
          <w:p w:rsidR="00330264" w:rsidRDefault="00330264" w:rsidP="00E540F7">
            <w:pPr>
              <w:pStyle w:val="ReturnAddress"/>
              <w:framePr w:wrap="notBeside"/>
              <w:rPr>
                <w:sz w:val="20"/>
                <w:szCs w:val="20"/>
              </w:rPr>
            </w:pPr>
          </w:p>
          <w:p w:rsidR="00330264" w:rsidRDefault="00330264" w:rsidP="00E540F7">
            <w:pPr>
              <w:pStyle w:val="ReturnAddress"/>
              <w:framePr w:wrap="notBeside"/>
              <w:rPr>
                <w:sz w:val="22"/>
                <w:szCs w:val="22"/>
              </w:rPr>
            </w:pPr>
          </w:p>
        </w:tc>
      </w:tr>
    </w:tbl>
    <w:p w:rsidR="00287111" w:rsidRDefault="00287111"/>
    <w:p w:rsidR="00330264" w:rsidRDefault="00330264"/>
    <w:p w:rsidR="00330264" w:rsidRDefault="00330264" w:rsidP="00330264">
      <w:pPr>
        <w:pBdr>
          <w:top w:val="single" w:sz="4" w:space="1" w:color="auto"/>
          <w:left w:val="single" w:sz="4" w:space="4" w:color="auto"/>
          <w:bottom w:val="single" w:sz="4" w:space="1" w:color="auto"/>
          <w:right w:val="single" w:sz="4" w:space="4" w:color="auto"/>
        </w:pBdr>
        <w:shd w:val="clear" w:color="auto" w:fill="C0C0C0"/>
        <w:ind w:left="720" w:right="720"/>
        <w:jc w:val="center"/>
        <w:rPr>
          <w:b/>
          <w:bCs/>
          <w:sz w:val="48"/>
          <w:szCs w:val="48"/>
        </w:rPr>
      </w:pPr>
      <w:r>
        <w:rPr>
          <w:b/>
          <w:bCs/>
          <w:sz w:val="48"/>
          <w:szCs w:val="48"/>
        </w:rPr>
        <w:t xml:space="preserve">Dependency Petition </w:t>
      </w:r>
    </w:p>
    <w:p w:rsidR="00330264" w:rsidRDefault="00330264" w:rsidP="00330264">
      <w:pPr>
        <w:pBdr>
          <w:top w:val="single" w:sz="4" w:space="1" w:color="auto"/>
          <w:left w:val="single" w:sz="4" w:space="4" w:color="auto"/>
          <w:bottom w:val="single" w:sz="4" w:space="1" w:color="auto"/>
          <w:right w:val="single" w:sz="4" w:space="4" w:color="auto"/>
        </w:pBdr>
        <w:shd w:val="clear" w:color="auto" w:fill="C0C0C0"/>
        <w:ind w:left="720" w:right="720"/>
        <w:jc w:val="center"/>
        <w:rPr>
          <w:b/>
          <w:bCs/>
          <w:sz w:val="48"/>
          <w:szCs w:val="48"/>
        </w:rPr>
      </w:pPr>
      <w:r>
        <w:rPr>
          <w:b/>
          <w:bCs/>
          <w:sz w:val="48"/>
          <w:szCs w:val="48"/>
        </w:rPr>
        <w:t>Information Exchange Package Documentation (IEPD)</w:t>
      </w:r>
    </w:p>
    <w:p w:rsidR="00330264" w:rsidRDefault="000658E6" w:rsidP="00330264">
      <w:pPr>
        <w:pBdr>
          <w:top w:val="single" w:sz="4" w:space="1" w:color="auto"/>
          <w:left w:val="single" w:sz="4" w:space="4" w:color="auto"/>
          <w:bottom w:val="single" w:sz="4" w:space="1" w:color="auto"/>
          <w:right w:val="single" w:sz="4" w:space="4" w:color="auto"/>
        </w:pBdr>
        <w:shd w:val="clear" w:color="auto" w:fill="C0C0C0"/>
        <w:ind w:left="720" w:right="720"/>
        <w:jc w:val="center"/>
        <w:rPr>
          <w:b/>
          <w:bCs/>
          <w:sz w:val="48"/>
          <w:szCs w:val="48"/>
        </w:rPr>
      </w:pPr>
      <w:r>
        <w:rPr>
          <w:b/>
          <w:bCs/>
          <w:sz w:val="48"/>
          <w:szCs w:val="48"/>
        </w:rPr>
        <w:t>V 1.0</w:t>
      </w:r>
    </w:p>
    <w:p w:rsidR="00330264" w:rsidRDefault="00330264"/>
    <w:p w:rsidR="00287111" w:rsidRDefault="00330264" w:rsidP="00330264">
      <w:pPr>
        <w:jc w:val="center"/>
      </w:pPr>
      <w:r>
        <w:t>July 8, 2008</w:t>
      </w:r>
    </w:p>
    <w:p w:rsidR="00287111" w:rsidRDefault="00287111" w:rsidP="00287111"/>
    <w:p w:rsidR="00287111" w:rsidRDefault="00287111" w:rsidP="00287111"/>
    <w:p w:rsidR="00330264" w:rsidRDefault="00330264" w:rsidP="00330264">
      <w:r>
        <w:br w:type="page"/>
      </w:r>
    </w:p>
    <w:sdt>
      <w:sdtPr>
        <w:rPr>
          <w:rFonts w:asciiTheme="minorHAnsi" w:eastAsiaTheme="minorHAnsi" w:hAnsiTheme="minorHAnsi" w:cstheme="minorBidi"/>
          <w:b w:val="0"/>
          <w:bCs w:val="0"/>
          <w:color w:val="auto"/>
          <w:sz w:val="22"/>
          <w:szCs w:val="22"/>
        </w:rPr>
        <w:id w:val="7755094"/>
        <w:docPartObj>
          <w:docPartGallery w:val="Table of Contents"/>
          <w:docPartUnique/>
        </w:docPartObj>
      </w:sdtPr>
      <w:sdtContent>
        <w:p w:rsidR="00435959" w:rsidRDefault="00435959">
          <w:pPr>
            <w:pStyle w:val="TOCHeading"/>
          </w:pPr>
          <w:r>
            <w:t>Table of Contents</w:t>
          </w:r>
        </w:p>
        <w:p w:rsidR="00435959" w:rsidRDefault="007D5033">
          <w:pPr>
            <w:pStyle w:val="TOC2"/>
            <w:tabs>
              <w:tab w:val="right" w:leader="dot" w:pos="9350"/>
            </w:tabs>
            <w:rPr>
              <w:noProof/>
            </w:rPr>
          </w:pPr>
          <w:r>
            <w:fldChar w:fldCharType="begin"/>
          </w:r>
          <w:r w:rsidR="00435959">
            <w:instrText xml:space="preserve"> TOC \o "1-3" \h \z \u </w:instrText>
          </w:r>
          <w:r>
            <w:fldChar w:fldCharType="separate"/>
          </w:r>
          <w:hyperlink w:anchor="_Toc203367819" w:history="1">
            <w:r w:rsidR="00435959" w:rsidRPr="00425EFD">
              <w:rPr>
                <w:rStyle w:val="Hyperlink"/>
                <w:noProof/>
              </w:rPr>
              <w:t>Metadata</w:t>
            </w:r>
            <w:r w:rsidR="00435959">
              <w:rPr>
                <w:noProof/>
                <w:webHidden/>
              </w:rPr>
              <w:tab/>
            </w:r>
            <w:r>
              <w:rPr>
                <w:noProof/>
                <w:webHidden/>
              </w:rPr>
              <w:fldChar w:fldCharType="begin"/>
            </w:r>
            <w:r w:rsidR="00435959">
              <w:rPr>
                <w:noProof/>
                <w:webHidden/>
              </w:rPr>
              <w:instrText xml:space="preserve"> PAGEREF _Toc203367819 \h </w:instrText>
            </w:r>
            <w:r>
              <w:rPr>
                <w:noProof/>
                <w:webHidden/>
              </w:rPr>
            </w:r>
            <w:r>
              <w:rPr>
                <w:noProof/>
                <w:webHidden/>
              </w:rPr>
              <w:fldChar w:fldCharType="separate"/>
            </w:r>
            <w:r w:rsidR="00435959">
              <w:rPr>
                <w:noProof/>
                <w:webHidden/>
              </w:rPr>
              <w:t>3</w:t>
            </w:r>
            <w:r>
              <w:rPr>
                <w:noProof/>
                <w:webHidden/>
              </w:rPr>
              <w:fldChar w:fldCharType="end"/>
            </w:r>
          </w:hyperlink>
        </w:p>
        <w:p w:rsidR="00435959" w:rsidRDefault="007D5033">
          <w:pPr>
            <w:pStyle w:val="TOC2"/>
            <w:tabs>
              <w:tab w:val="right" w:leader="dot" w:pos="9350"/>
            </w:tabs>
            <w:rPr>
              <w:noProof/>
            </w:rPr>
          </w:pPr>
          <w:hyperlink w:anchor="_Toc203367820" w:history="1">
            <w:r w:rsidR="00435959" w:rsidRPr="00425EFD">
              <w:rPr>
                <w:rStyle w:val="Hyperlink"/>
                <w:noProof/>
              </w:rPr>
              <w:t>Purpose</w:t>
            </w:r>
            <w:r w:rsidR="00435959">
              <w:rPr>
                <w:noProof/>
                <w:webHidden/>
              </w:rPr>
              <w:tab/>
            </w:r>
            <w:r>
              <w:rPr>
                <w:noProof/>
                <w:webHidden/>
              </w:rPr>
              <w:fldChar w:fldCharType="begin"/>
            </w:r>
            <w:r w:rsidR="00435959">
              <w:rPr>
                <w:noProof/>
                <w:webHidden/>
              </w:rPr>
              <w:instrText xml:space="preserve"> PAGEREF _Toc203367820 \h </w:instrText>
            </w:r>
            <w:r>
              <w:rPr>
                <w:noProof/>
                <w:webHidden/>
              </w:rPr>
            </w:r>
            <w:r>
              <w:rPr>
                <w:noProof/>
                <w:webHidden/>
              </w:rPr>
              <w:fldChar w:fldCharType="separate"/>
            </w:r>
            <w:r w:rsidR="00435959">
              <w:rPr>
                <w:noProof/>
                <w:webHidden/>
              </w:rPr>
              <w:t>3</w:t>
            </w:r>
            <w:r>
              <w:rPr>
                <w:noProof/>
                <w:webHidden/>
              </w:rPr>
              <w:fldChar w:fldCharType="end"/>
            </w:r>
          </w:hyperlink>
        </w:p>
        <w:p w:rsidR="00435959" w:rsidRDefault="007D5033">
          <w:pPr>
            <w:pStyle w:val="TOC2"/>
            <w:tabs>
              <w:tab w:val="right" w:leader="dot" w:pos="9350"/>
            </w:tabs>
            <w:rPr>
              <w:noProof/>
            </w:rPr>
          </w:pPr>
          <w:hyperlink w:anchor="_Toc203367821" w:history="1">
            <w:r w:rsidR="00435959" w:rsidRPr="00425EFD">
              <w:rPr>
                <w:rStyle w:val="Hyperlink"/>
                <w:noProof/>
              </w:rPr>
              <w:t>Development Schedule</w:t>
            </w:r>
            <w:r w:rsidR="00435959">
              <w:rPr>
                <w:noProof/>
                <w:webHidden/>
              </w:rPr>
              <w:tab/>
            </w:r>
            <w:r>
              <w:rPr>
                <w:noProof/>
                <w:webHidden/>
              </w:rPr>
              <w:fldChar w:fldCharType="begin"/>
            </w:r>
            <w:r w:rsidR="00435959">
              <w:rPr>
                <w:noProof/>
                <w:webHidden/>
              </w:rPr>
              <w:instrText xml:space="preserve"> PAGEREF _Toc203367821 \h </w:instrText>
            </w:r>
            <w:r>
              <w:rPr>
                <w:noProof/>
                <w:webHidden/>
              </w:rPr>
            </w:r>
            <w:r>
              <w:rPr>
                <w:noProof/>
                <w:webHidden/>
              </w:rPr>
              <w:fldChar w:fldCharType="separate"/>
            </w:r>
            <w:r w:rsidR="00435959">
              <w:rPr>
                <w:noProof/>
                <w:webHidden/>
              </w:rPr>
              <w:t>4</w:t>
            </w:r>
            <w:r>
              <w:rPr>
                <w:noProof/>
                <w:webHidden/>
              </w:rPr>
              <w:fldChar w:fldCharType="end"/>
            </w:r>
          </w:hyperlink>
        </w:p>
        <w:p w:rsidR="00435959" w:rsidRDefault="007D5033">
          <w:pPr>
            <w:pStyle w:val="TOC2"/>
            <w:tabs>
              <w:tab w:val="right" w:leader="dot" w:pos="9350"/>
            </w:tabs>
            <w:rPr>
              <w:noProof/>
            </w:rPr>
          </w:pPr>
          <w:hyperlink w:anchor="_Toc203367822" w:history="1">
            <w:r w:rsidR="00435959" w:rsidRPr="00425EFD">
              <w:rPr>
                <w:rStyle w:val="Hyperlink"/>
                <w:noProof/>
              </w:rPr>
              <w:t>Participants</w:t>
            </w:r>
            <w:r w:rsidR="00435959">
              <w:rPr>
                <w:noProof/>
                <w:webHidden/>
              </w:rPr>
              <w:tab/>
            </w:r>
            <w:r>
              <w:rPr>
                <w:noProof/>
                <w:webHidden/>
              </w:rPr>
              <w:fldChar w:fldCharType="begin"/>
            </w:r>
            <w:r w:rsidR="00435959">
              <w:rPr>
                <w:noProof/>
                <w:webHidden/>
              </w:rPr>
              <w:instrText xml:space="preserve"> PAGEREF _Toc203367822 \h </w:instrText>
            </w:r>
            <w:r>
              <w:rPr>
                <w:noProof/>
                <w:webHidden/>
              </w:rPr>
            </w:r>
            <w:r>
              <w:rPr>
                <w:noProof/>
                <w:webHidden/>
              </w:rPr>
              <w:fldChar w:fldCharType="separate"/>
            </w:r>
            <w:r w:rsidR="00435959">
              <w:rPr>
                <w:noProof/>
                <w:webHidden/>
              </w:rPr>
              <w:t>4</w:t>
            </w:r>
            <w:r>
              <w:rPr>
                <w:noProof/>
                <w:webHidden/>
              </w:rPr>
              <w:fldChar w:fldCharType="end"/>
            </w:r>
          </w:hyperlink>
        </w:p>
        <w:p w:rsidR="00435959" w:rsidRDefault="007D5033">
          <w:pPr>
            <w:pStyle w:val="TOC2"/>
            <w:tabs>
              <w:tab w:val="right" w:leader="dot" w:pos="9350"/>
            </w:tabs>
            <w:rPr>
              <w:noProof/>
            </w:rPr>
          </w:pPr>
          <w:hyperlink w:anchor="_Toc203367825" w:history="1">
            <w:r w:rsidR="00435959" w:rsidRPr="00425EFD">
              <w:rPr>
                <w:rStyle w:val="Hyperlink"/>
                <w:noProof/>
              </w:rPr>
              <w:t>Methodology</w:t>
            </w:r>
            <w:r w:rsidR="00435959">
              <w:rPr>
                <w:noProof/>
                <w:webHidden/>
              </w:rPr>
              <w:tab/>
            </w:r>
            <w:r>
              <w:rPr>
                <w:noProof/>
                <w:webHidden/>
              </w:rPr>
              <w:fldChar w:fldCharType="begin"/>
            </w:r>
            <w:r w:rsidR="00435959">
              <w:rPr>
                <w:noProof/>
                <w:webHidden/>
              </w:rPr>
              <w:instrText xml:space="preserve"> PAGEREF _Toc203367825 \h </w:instrText>
            </w:r>
            <w:r>
              <w:rPr>
                <w:noProof/>
                <w:webHidden/>
              </w:rPr>
            </w:r>
            <w:r>
              <w:rPr>
                <w:noProof/>
                <w:webHidden/>
              </w:rPr>
              <w:fldChar w:fldCharType="separate"/>
            </w:r>
            <w:r w:rsidR="00435959">
              <w:rPr>
                <w:noProof/>
                <w:webHidden/>
              </w:rPr>
              <w:t>5</w:t>
            </w:r>
            <w:r>
              <w:rPr>
                <w:noProof/>
                <w:webHidden/>
              </w:rPr>
              <w:fldChar w:fldCharType="end"/>
            </w:r>
          </w:hyperlink>
        </w:p>
        <w:p w:rsidR="00435959" w:rsidRDefault="007D5033">
          <w:pPr>
            <w:pStyle w:val="TOC2"/>
            <w:tabs>
              <w:tab w:val="right" w:leader="dot" w:pos="9350"/>
            </w:tabs>
            <w:rPr>
              <w:noProof/>
            </w:rPr>
          </w:pPr>
          <w:hyperlink w:anchor="_Toc203367826" w:history="1">
            <w:r w:rsidR="00435959" w:rsidRPr="00425EFD">
              <w:rPr>
                <w:rStyle w:val="Hyperlink"/>
                <w:noProof/>
              </w:rPr>
              <w:t>Testing and Conformance</w:t>
            </w:r>
            <w:r w:rsidR="00435959">
              <w:rPr>
                <w:noProof/>
                <w:webHidden/>
              </w:rPr>
              <w:tab/>
            </w:r>
            <w:r>
              <w:rPr>
                <w:noProof/>
                <w:webHidden/>
              </w:rPr>
              <w:fldChar w:fldCharType="begin"/>
            </w:r>
            <w:r w:rsidR="00435959">
              <w:rPr>
                <w:noProof/>
                <w:webHidden/>
              </w:rPr>
              <w:instrText xml:space="preserve"> PAGEREF _Toc203367826 \h </w:instrText>
            </w:r>
            <w:r>
              <w:rPr>
                <w:noProof/>
                <w:webHidden/>
              </w:rPr>
            </w:r>
            <w:r>
              <w:rPr>
                <w:noProof/>
                <w:webHidden/>
              </w:rPr>
              <w:fldChar w:fldCharType="separate"/>
            </w:r>
            <w:r w:rsidR="00435959">
              <w:rPr>
                <w:noProof/>
                <w:webHidden/>
              </w:rPr>
              <w:t>5</w:t>
            </w:r>
            <w:r>
              <w:rPr>
                <w:noProof/>
                <w:webHidden/>
              </w:rPr>
              <w:fldChar w:fldCharType="end"/>
            </w:r>
          </w:hyperlink>
        </w:p>
        <w:p w:rsidR="00435959" w:rsidRDefault="007D5033">
          <w:pPr>
            <w:pStyle w:val="TOC2"/>
            <w:tabs>
              <w:tab w:val="right" w:leader="dot" w:pos="9350"/>
            </w:tabs>
            <w:rPr>
              <w:noProof/>
            </w:rPr>
          </w:pPr>
          <w:hyperlink w:anchor="_Toc203367827" w:history="1">
            <w:r w:rsidR="00435959" w:rsidRPr="00425EFD">
              <w:rPr>
                <w:rStyle w:val="Hyperlink"/>
                <w:noProof/>
              </w:rPr>
              <w:t>Logical (Business) Model</w:t>
            </w:r>
            <w:r w:rsidR="00435959">
              <w:rPr>
                <w:noProof/>
                <w:webHidden/>
              </w:rPr>
              <w:tab/>
            </w:r>
            <w:r>
              <w:rPr>
                <w:noProof/>
                <w:webHidden/>
              </w:rPr>
              <w:fldChar w:fldCharType="begin"/>
            </w:r>
            <w:r w:rsidR="00435959">
              <w:rPr>
                <w:noProof/>
                <w:webHidden/>
              </w:rPr>
              <w:instrText xml:space="preserve"> PAGEREF _Toc203367827 \h </w:instrText>
            </w:r>
            <w:r>
              <w:rPr>
                <w:noProof/>
                <w:webHidden/>
              </w:rPr>
            </w:r>
            <w:r>
              <w:rPr>
                <w:noProof/>
                <w:webHidden/>
              </w:rPr>
              <w:fldChar w:fldCharType="separate"/>
            </w:r>
            <w:r w:rsidR="00435959">
              <w:rPr>
                <w:noProof/>
                <w:webHidden/>
              </w:rPr>
              <w:t>6</w:t>
            </w:r>
            <w:r>
              <w:rPr>
                <w:noProof/>
                <w:webHidden/>
              </w:rPr>
              <w:fldChar w:fldCharType="end"/>
            </w:r>
          </w:hyperlink>
        </w:p>
        <w:p w:rsidR="00435959" w:rsidRDefault="007D5033">
          <w:pPr>
            <w:pStyle w:val="TOC2"/>
            <w:tabs>
              <w:tab w:val="right" w:leader="dot" w:pos="9350"/>
            </w:tabs>
            <w:rPr>
              <w:noProof/>
            </w:rPr>
          </w:pPr>
          <w:hyperlink w:anchor="_Toc203367828" w:history="1">
            <w:r w:rsidR="00435959" w:rsidRPr="00425EFD">
              <w:rPr>
                <w:rStyle w:val="Hyperlink"/>
                <w:noProof/>
              </w:rPr>
              <w:t>Physical (Technical) Model</w:t>
            </w:r>
            <w:r w:rsidR="00435959">
              <w:rPr>
                <w:noProof/>
                <w:webHidden/>
              </w:rPr>
              <w:tab/>
            </w:r>
            <w:r>
              <w:rPr>
                <w:noProof/>
                <w:webHidden/>
              </w:rPr>
              <w:fldChar w:fldCharType="begin"/>
            </w:r>
            <w:r w:rsidR="00435959">
              <w:rPr>
                <w:noProof/>
                <w:webHidden/>
              </w:rPr>
              <w:instrText xml:space="preserve"> PAGEREF _Toc203367828 \h </w:instrText>
            </w:r>
            <w:r>
              <w:rPr>
                <w:noProof/>
                <w:webHidden/>
              </w:rPr>
            </w:r>
            <w:r>
              <w:rPr>
                <w:noProof/>
                <w:webHidden/>
              </w:rPr>
              <w:fldChar w:fldCharType="separate"/>
            </w:r>
            <w:r w:rsidR="00435959">
              <w:rPr>
                <w:noProof/>
                <w:webHidden/>
              </w:rPr>
              <w:t>7</w:t>
            </w:r>
            <w:r>
              <w:rPr>
                <w:noProof/>
                <w:webHidden/>
              </w:rPr>
              <w:fldChar w:fldCharType="end"/>
            </w:r>
          </w:hyperlink>
        </w:p>
        <w:p w:rsidR="00435959" w:rsidRDefault="007D5033">
          <w:pPr>
            <w:pStyle w:val="TOC2"/>
            <w:tabs>
              <w:tab w:val="right" w:leader="dot" w:pos="9350"/>
            </w:tabs>
            <w:rPr>
              <w:noProof/>
            </w:rPr>
          </w:pPr>
          <w:hyperlink w:anchor="_Toc203367829" w:history="1">
            <w:r w:rsidR="00435959" w:rsidRPr="00425EFD">
              <w:rPr>
                <w:rStyle w:val="Hyperlink"/>
                <w:noProof/>
              </w:rPr>
              <w:t>Use Case Model</w:t>
            </w:r>
            <w:r w:rsidR="00435959">
              <w:rPr>
                <w:noProof/>
                <w:webHidden/>
              </w:rPr>
              <w:tab/>
            </w:r>
            <w:r>
              <w:rPr>
                <w:noProof/>
                <w:webHidden/>
              </w:rPr>
              <w:fldChar w:fldCharType="begin"/>
            </w:r>
            <w:r w:rsidR="00435959">
              <w:rPr>
                <w:noProof/>
                <w:webHidden/>
              </w:rPr>
              <w:instrText xml:space="preserve"> PAGEREF _Toc203367829 \h </w:instrText>
            </w:r>
            <w:r>
              <w:rPr>
                <w:noProof/>
                <w:webHidden/>
              </w:rPr>
            </w:r>
            <w:r>
              <w:rPr>
                <w:noProof/>
                <w:webHidden/>
              </w:rPr>
              <w:fldChar w:fldCharType="separate"/>
            </w:r>
            <w:r w:rsidR="00435959">
              <w:rPr>
                <w:noProof/>
                <w:webHidden/>
              </w:rPr>
              <w:t>8</w:t>
            </w:r>
            <w:r>
              <w:rPr>
                <w:noProof/>
                <w:webHidden/>
              </w:rPr>
              <w:fldChar w:fldCharType="end"/>
            </w:r>
          </w:hyperlink>
        </w:p>
        <w:p w:rsidR="00435959" w:rsidRDefault="007D5033">
          <w:pPr>
            <w:pStyle w:val="TOC2"/>
            <w:tabs>
              <w:tab w:val="right" w:leader="dot" w:pos="9350"/>
            </w:tabs>
            <w:rPr>
              <w:noProof/>
            </w:rPr>
          </w:pPr>
          <w:hyperlink w:anchor="_Toc203367830" w:history="1">
            <w:r w:rsidR="00435959" w:rsidRPr="00425EFD">
              <w:rPr>
                <w:rStyle w:val="Hyperlink"/>
                <w:noProof/>
              </w:rPr>
              <w:t>Schema Components</w:t>
            </w:r>
            <w:r w:rsidR="00435959">
              <w:rPr>
                <w:noProof/>
                <w:webHidden/>
              </w:rPr>
              <w:tab/>
            </w:r>
            <w:r>
              <w:rPr>
                <w:noProof/>
                <w:webHidden/>
              </w:rPr>
              <w:fldChar w:fldCharType="begin"/>
            </w:r>
            <w:r w:rsidR="00435959">
              <w:rPr>
                <w:noProof/>
                <w:webHidden/>
              </w:rPr>
              <w:instrText xml:space="preserve"> PAGEREF _Toc203367830 \h </w:instrText>
            </w:r>
            <w:r>
              <w:rPr>
                <w:noProof/>
                <w:webHidden/>
              </w:rPr>
            </w:r>
            <w:r>
              <w:rPr>
                <w:noProof/>
                <w:webHidden/>
              </w:rPr>
              <w:fldChar w:fldCharType="separate"/>
            </w:r>
            <w:r w:rsidR="00435959">
              <w:rPr>
                <w:noProof/>
                <w:webHidden/>
              </w:rPr>
              <w:t>8</w:t>
            </w:r>
            <w:r>
              <w:rPr>
                <w:noProof/>
                <w:webHidden/>
              </w:rPr>
              <w:fldChar w:fldCharType="end"/>
            </w:r>
          </w:hyperlink>
        </w:p>
        <w:p w:rsidR="00435959" w:rsidRDefault="007D5033">
          <w:r>
            <w:fldChar w:fldCharType="end"/>
          </w:r>
        </w:p>
      </w:sdtContent>
    </w:sdt>
    <w:p w:rsidR="00435959" w:rsidRDefault="00435959">
      <w:pPr>
        <w:rPr>
          <w:rFonts w:asciiTheme="majorHAnsi" w:eastAsiaTheme="majorEastAsia" w:hAnsiTheme="majorHAnsi" w:cstheme="majorBidi"/>
          <w:b/>
          <w:bCs/>
          <w:color w:val="4F81BD" w:themeColor="accent1"/>
          <w:sz w:val="26"/>
          <w:szCs w:val="26"/>
        </w:rPr>
      </w:pPr>
      <w:r>
        <w:br w:type="page"/>
      </w:r>
    </w:p>
    <w:p w:rsidR="00330264" w:rsidRDefault="00835836" w:rsidP="007A41A7">
      <w:pPr>
        <w:pStyle w:val="Heading2"/>
      </w:pPr>
      <w:bookmarkStart w:id="0" w:name="_Toc203367819"/>
      <w:r>
        <w:lastRenderedPageBreak/>
        <w:t>Metadata</w:t>
      </w:r>
      <w:bookmarkEnd w:id="0"/>
    </w:p>
    <w:tbl>
      <w:tblPr>
        <w:tblStyle w:val="TableGrid"/>
        <w:tblW w:w="0" w:type="auto"/>
        <w:tblLook w:val="04A0"/>
      </w:tblPr>
      <w:tblGrid>
        <w:gridCol w:w="4679"/>
        <w:gridCol w:w="4897"/>
      </w:tblGrid>
      <w:tr w:rsidR="00835836" w:rsidTr="00835836">
        <w:tc>
          <w:tcPr>
            <w:tcW w:w="4788" w:type="dxa"/>
          </w:tcPr>
          <w:p w:rsidR="00835836" w:rsidRDefault="00835836" w:rsidP="00811919">
            <w:r>
              <w:t>IEPD Creation Date</w:t>
            </w:r>
          </w:p>
        </w:tc>
        <w:tc>
          <w:tcPr>
            <w:tcW w:w="4788" w:type="dxa"/>
          </w:tcPr>
          <w:p w:rsidR="00835836" w:rsidRDefault="00835836" w:rsidP="00811919">
            <w:r>
              <w:t>April 7, 2008</w:t>
            </w:r>
          </w:p>
        </w:tc>
      </w:tr>
      <w:tr w:rsidR="00835836" w:rsidTr="00835836">
        <w:tc>
          <w:tcPr>
            <w:tcW w:w="4788" w:type="dxa"/>
          </w:tcPr>
          <w:p w:rsidR="00835836" w:rsidRDefault="00835836" w:rsidP="00811919">
            <w:r>
              <w:t>IEPD Version</w:t>
            </w:r>
          </w:p>
        </w:tc>
        <w:tc>
          <w:tcPr>
            <w:tcW w:w="4788" w:type="dxa"/>
          </w:tcPr>
          <w:p w:rsidR="00835836" w:rsidRDefault="00E540F7" w:rsidP="00811919">
            <w:r>
              <w:t>1.0</w:t>
            </w:r>
          </w:p>
        </w:tc>
      </w:tr>
      <w:tr w:rsidR="00835836" w:rsidTr="00835836">
        <w:tc>
          <w:tcPr>
            <w:tcW w:w="4788" w:type="dxa"/>
          </w:tcPr>
          <w:p w:rsidR="00835836" w:rsidRDefault="00835836" w:rsidP="00811919">
            <w:r>
              <w:t>NIEM Version</w:t>
            </w:r>
          </w:p>
        </w:tc>
        <w:tc>
          <w:tcPr>
            <w:tcW w:w="4788" w:type="dxa"/>
          </w:tcPr>
          <w:p w:rsidR="00835836" w:rsidRDefault="00835836" w:rsidP="00811919">
            <w:r>
              <w:t>2.0</w:t>
            </w:r>
          </w:p>
        </w:tc>
      </w:tr>
      <w:tr w:rsidR="00835836" w:rsidTr="00835836">
        <w:tc>
          <w:tcPr>
            <w:tcW w:w="4788" w:type="dxa"/>
          </w:tcPr>
          <w:p w:rsidR="00835836" w:rsidRDefault="00835836" w:rsidP="00811919">
            <w:r>
              <w:t>Last Revision Date</w:t>
            </w:r>
          </w:p>
        </w:tc>
        <w:tc>
          <w:tcPr>
            <w:tcW w:w="4788" w:type="dxa"/>
          </w:tcPr>
          <w:p w:rsidR="00835836" w:rsidRDefault="00835836" w:rsidP="00811919">
            <w:r>
              <w:t>April 7, 2008</w:t>
            </w:r>
          </w:p>
        </w:tc>
      </w:tr>
      <w:tr w:rsidR="00835836" w:rsidTr="00835836">
        <w:tc>
          <w:tcPr>
            <w:tcW w:w="4788" w:type="dxa"/>
          </w:tcPr>
          <w:p w:rsidR="00835836" w:rsidRDefault="00835836" w:rsidP="00811919">
            <w:r>
              <w:t>Maturity</w:t>
            </w:r>
          </w:p>
        </w:tc>
        <w:tc>
          <w:tcPr>
            <w:tcW w:w="4788" w:type="dxa"/>
          </w:tcPr>
          <w:p w:rsidR="00E540F7" w:rsidRDefault="00835836" w:rsidP="00811919">
            <w:r>
              <w:t>Entry Level</w:t>
            </w:r>
          </w:p>
        </w:tc>
      </w:tr>
      <w:tr w:rsidR="00E540F7" w:rsidTr="00835836">
        <w:tc>
          <w:tcPr>
            <w:tcW w:w="4788" w:type="dxa"/>
          </w:tcPr>
          <w:p w:rsidR="00E540F7" w:rsidRDefault="00E540F7" w:rsidP="00811919">
            <w:r>
              <w:t>Document Namespace</w:t>
            </w:r>
          </w:p>
        </w:tc>
        <w:tc>
          <w:tcPr>
            <w:tcW w:w="4788" w:type="dxa"/>
          </w:tcPr>
          <w:p w:rsidR="00E540F7" w:rsidRDefault="00E540F7" w:rsidP="00811919">
            <w:r w:rsidRPr="00567138">
              <w:rPr>
                <w:rFonts w:ascii="Courier New" w:hAnsi="Courier New" w:cs="Courier New"/>
                <w:sz w:val="20"/>
                <w:szCs w:val="20"/>
              </w:rPr>
              <w:t>http://ncsc-childwelfare/1.0/doc/DependencyPetition</w:t>
            </w:r>
          </w:p>
        </w:tc>
      </w:tr>
      <w:tr w:rsidR="00E540F7" w:rsidTr="00835836">
        <w:tc>
          <w:tcPr>
            <w:tcW w:w="4788" w:type="dxa"/>
          </w:tcPr>
          <w:p w:rsidR="00E540F7" w:rsidRDefault="00E540F7" w:rsidP="00811919">
            <w:r>
              <w:t>Extension Namespace</w:t>
            </w:r>
          </w:p>
        </w:tc>
        <w:tc>
          <w:tcPr>
            <w:tcW w:w="4788" w:type="dxa"/>
          </w:tcPr>
          <w:p w:rsidR="00E540F7" w:rsidRDefault="00E540F7" w:rsidP="00811919">
            <w:pPr>
              <w:rPr>
                <w:rFonts w:ascii="Courier New" w:hAnsi="Courier New" w:cs="Courier New"/>
                <w:sz w:val="20"/>
                <w:szCs w:val="20"/>
              </w:rPr>
            </w:pPr>
            <w:r>
              <w:rPr>
                <w:rFonts w:ascii="Courier New" w:hAnsi="Courier New" w:cs="Courier New"/>
                <w:sz w:val="20"/>
                <w:szCs w:val="20"/>
              </w:rPr>
              <w:t>http://ncsc-childwelfare/1.0</w:t>
            </w:r>
          </w:p>
        </w:tc>
      </w:tr>
    </w:tbl>
    <w:p w:rsidR="00811919" w:rsidRDefault="00811919" w:rsidP="00811919"/>
    <w:p w:rsidR="007A41A7" w:rsidRDefault="007A41A7" w:rsidP="007A41A7">
      <w:bookmarkStart w:id="1" w:name="_Toc203367820"/>
      <w:r w:rsidRPr="007A41A7">
        <w:rPr>
          <w:rStyle w:val="Heading2Char"/>
        </w:rPr>
        <w:t>Purpose</w:t>
      </w:r>
      <w:bookmarkEnd w:id="1"/>
      <w:r>
        <w:t>:</w:t>
      </w:r>
    </w:p>
    <w:p w:rsidR="007A41A7" w:rsidRDefault="007A41A7" w:rsidP="007A41A7">
      <w:r>
        <w:t xml:space="preserve">This IEPD is part of a broader project being managed by the National Center for State Courts to develop a comprehensive set of data standards for exchanges involving juvenile abuse and neglect.  This effort, collectively known as the Child Welfare Roadmap has identified a number of operational exchanges between the court and child welfare agencies.  The primary objective of this project is to define and help facilitate implementation of information exchanges with the goal of </w:t>
      </w:r>
      <w:r w:rsidR="00B90746">
        <w:t>improving overall performance and helping children achieve permanency</w:t>
      </w:r>
      <w:r>
        <w:t xml:space="preserve">.  This can be accomplished by ensuring that all parties to a case have timely and accurate information to facilitate better decision making.   </w:t>
      </w:r>
    </w:p>
    <w:p w:rsidR="007A41A7" w:rsidRPr="008B4FBB" w:rsidRDefault="007A41A7" w:rsidP="007A41A7">
      <w:pPr>
        <w:rPr>
          <w:rFonts w:ascii="Calibri" w:eastAsia="Calibri" w:hAnsi="Calibri" w:cs="Times New Roman"/>
        </w:rPr>
      </w:pPr>
      <w:r w:rsidRPr="008B4FBB">
        <w:rPr>
          <w:rFonts w:ascii="Calibri" w:eastAsia="Calibri" w:hAnsi="Calibri" w:cs="Times New Roman"/>
        </w:rPr>
        <w:t xml:space="preserve">Sharing of data between courts and child welfare agencies requires an exchange protocol and data exchange standards. The NCSC has experience in developing national standards for the exchange of critical data that is independent of any specific operating system.  Because this is a national effort based upon the Global Justice XML Data Model and the National Information Exchange Model (NIEM), NCSC has obtained funding from the U.S. Bureau of Justice Assistance to convene a meeting of the Data Exchange Working Group to extend the model to child welfare data.  That meeting was held in NCSC’s Denver Office on October 23-24, 2007 and consisted of representatives from six states and the federal government.  </w:t>
      </w:r>
    </w:p>
    <w:p w:rsidR="007A41A7" w:rsidRPr="008B4FBB" w:rsidRDefault="007A41A7" w:rsidP="007A41A7">
      <w:pPr>
        <w:rPr>
          <w:rFonts w:ascii="Calibri" w:eastAsia="Calibri" w:hAnsi="Calibri" w:cs="Times New Roman"/>
        </w:rPr>
      </w:pPr>
      <w:r w:rsidRPr="008B4FBB">
        <w:rPr>
          <w:rFonts w:ascii="Calibri" w:eastAsia="Calibri" w:hAnsi="Calibri" w:cs="Times New Roman"/>
        </w:rPr>
        <w:t xml:space="preserve">At that meeting, the Working Group concluded that data exchange in the child welfare area was a necessary and worthwhile effort that should be expedited so that each state was not left to develop its own system.  With data exchange standards in place, not only will it be easier for courts and child welfare agencies to exchange data elements required to generate performance measures for child abuse and neglect cases, but it will be easier for private vendors to produce software that will contain the data elements necessary to produce performance standards. </w:t>
      </w:r>
    </w:p>
    <w:p w:rsidR="007A41A7" w:rsidRPr="008B4FBB" w:rsidRDefault="007A41A7" w:rsidP="007A41A7">
      <w:pPr>
        <w:rPr>
          <w:rFonts w:ascii="Calibri" w:eastAsia="Calibri" w:hAnsi="Calibri" w:cs="Arial"/>
        </w:rPr>
      </w:pPr>
      <w:r w:rsidRPr="008B4FBB">
        <w:rPr>
          <w:rFonts w:ascii="Calibri" w:eastAsia="Calibri" w:hAnsi="Calibri" w:cs="Arial"/>
        </w:rPr>
        <w:t>In order to expedite the work of data exchange, the Working Group created</w:t>
      </w:r>
      <w:r>
        <w:rPr>
          <w:rFonts w:cs="Arial"/>
        </w:rPr>
        <w:t xml:space="preserve"> three interrelated committees:</w:t>
      </w:r>
    </w:p>
    <w:p w:rsidR="007A41A7" w:rsidRDefault="007A41A7" w:rsidP="007A41A7">
      <w:pPr>
        <w:numPr>
          <w:ilvl w:val="0"/>
          <w:numId w:val="5"/>
        </w:numPr>
        <w:spacing w:after="0" w:line="240" w:lineRule="auto"/>
        <w:rPr>
          <w:rFonts w:cs="Arial"/>
        </w:rPr>
      </w:pPr>
      <w:r w:rsidRPr="008B4FBB">
        <w:rPr>
          <w:rFonts w:ascii="Calibri" w:eastAsia="Calibri" w:hAnsi="Calibri" w:cs="Arial"/>
        </w:rPr>
        <w:t xml:space="preserve">Data Modeling Committee to do data mapping, definition and specification of the data exchanges. That committee has met by phone several times and face to face in Denver on February 20-21 to develop an inventory of operational exchanges and to set priorities among them. </w:t>
      </w:r>
      <w:r w:rsidR="000658E6">
        <w:rPr>
          <w:rFonts w:ascii="Calibri" w:eastAsia="Calibri" w:hAnsi="Calibri" w:cs="Arial"/>
        </w:rPr>
        <w:t xml:space="preserve"> </w:t>
      </w:r>
      <w:r w:rsidR="000658E6" w:rsidRPr="008B4FBB">
        <w:rPr>
          <w:rFonts w:ascii="Calibri" w:eastAsia="Calibri" w:hAnsi="Calibri" w:cs="Arial"/>
          <w:i/>
        </w:rPr>
        <w:t>Chair: Aaron Gorrell</w:t>
      </w:r>
    </w:p>
    <w:p w:rsidR="007A41A7" w:rsidRPr="008B4FBB" w:rsidRDefault="007A41A7" w:rsidP="007A41A7">
      <w:pPr>
        <w:spacing w:after="0" w:line="240" w:lineRule="auto"/>
        <w:rPr>
          <w:rFonts w:ascii="Calibri" w:eastAsia="Calibri" w:hAnsi="Calibri" w:cs="Arial"/>
        </w:rPr>
      </w:pPr>
    </w:p>
    <w:p w:rsidR="007A41A7" w:rsidRPr="008B4FBB" w:rsidRDefault="007A41A7" w:rsidP="007A41A7">
      <w:pPr>
        <w:numPr>
          <w:ilvl w:val="0"/>
          <w:numId w:val="5"/>
        </w:numPr>
        <w:spacing w:after="0" w:line="240" w:lineRule="auto"/>
        <w:rPr>
          <w:rFonts w:cs="Arial"/>
        </w:rPr>
      </w:pPr>
      <w:r w:rsidRPr="008B4FBB">
        <w:rPr>
          <w:rFonts w:ascii="Calibri" w:eastAsia="Calibri" w:hAnsi="Calibri" w:cs="Arial"/>
        </w:rPr>
        <w:t xml:space="preserve">Implementation Committee will offer guidance to pilot jurisdictions and gather documentations that can be added to the data exchange repository.  </w:t>
      </w:r>
      <w:r w:rsidRPr="008B4FBB">
        <w:rPr>
          <w:rFonts w:ascii="Calibri" w:eastAsia="Calibri" w:hAnsi="Calibri" w:cs="Arial"/>
          <w:i/>
        </w:rPr>
        <w:t>Chair: Paul Embley</w:t>
      </w:r>
    </w:p>
    <w:p w:rsidR="007A41A7" w:rsidRPr="008B4FBB" w:rsidRDefault="007A41A7" w:rsidP="007A41A7">
      <w:pPr>
        <w:spacing w:after="0" w:line="240" w:lineRule="auto"/>
        <w:rPr>
          <w:rFonts w:ascii="Calibri" w:eastAsia="Calibri" w:hAnsi="Calibri" w:cs="Arial"/>
        </w:rPr>
      </w:pPr>
    </w:p>
    <w:p w:rsidR="007A41A7" w:rsidRPr="008B4FBB" w:rsidRDefault="007A41A7" w:rsidP="007A41A7">
      <w:pPr>
        <w:numPr>
          <w:ilvl w:val="0"/>
          <w:numId w:val="5"/>
        </w:numPr>
        <w:spacing w:after="0" w:line="240" w:lineRule="auto"/>
        <w:rPr>
          <w:rFonts w:ascii="Calibri" w:eastAsia="Calibri" w:hAnsi="Calibri" w:cs="Arial"/>
        </w:rPr>
      </w:pPr>
      <w:r w:rsidRPr="008B4FBB">
        <w:rPr>
          <w:rFonts w:ascii="Calibri" w:eastAsia="Calibri" w:hAnsi="Calibri" w:cs="Arial"/>
        </w:rPr>
        <w:t xml:space="preserve">Outreach Committee is charged with the goals listed first in the minutes, essentially a marking committee for data exchange to inform people of the importance of data exchange for operations and performance measures. </w:t>
      </w:r>
      <w:r w:rsidRPr="008B4FBB">
        <w:rPr>
          <w:rFonts w:ascii="Calibri" w:eastAsia="Calibri" w:hAnsi="Calibri" w:cs="Arial"/>
          <w:i/>
        </w:rPr>
        <w:t xml:space="preserve">Chair: </w:t>
      </w:r>
      <w:smartTag w:uri="urn:schemas-microsoft-com:office:smarttags" w:element="PersonName">
        <w:smartTag w:uri="urn:schemas-microsoft-com:office:smarttags" w:element="PersonName">
          <w:r w:rsidRPr="008B4FBB">
            <w:rPr>
              <w:rFonts w:ascii="Calibri" w:eastAsia="Calibri" w:hAnsi="Calibri" w:cs="Arial"/>
              <w:i/>
            </w:rPr>
            <w:t>Gene</w:t>
          </w:r>
        </w:smartTag>
        <w:r w:rsidRPr="008B4FBB">
          <w:rPr>
            <w:rFonts w:ascii="Calibri" w:eastAsia="Calibri" w:hAnsi="Calibri" w:cs="Arial"/>
            <w:i/>
          </w:rPr>
          <w:t xml:space="preserve"> Flango</w:t>
        </w:r>
      </w:smartTag>
    </w:p>
    <w:p w:rsidR="007A41A7" w:rsidRDefault="007A41A7" w:rsidP="00811919"/>
    <w:p w:rsidR="00811919" w:rsidRDefault="00835836" w:rsidP="007A41A7">
      <w:pPr>
        <w:pStyle w:val="Heading2"/>
      </w:pPr>
      <w:bookmarkStart w:id="2" w:name="_Toc203367821"/>
      <w:r>
        <w:t>Development Schedule</w:t>
      </w:r>
      <w:bookmarkEnd w:id="2"/>
    </w:p>
    <w:tbl>
      <w:tblPr>
        <w:tblStyle w:val="LightList-Accent1"/>
        <w:tblW w:w="0" w:type="auto"/>
        <w:tblLook w:val="04A0"/>
      </w:tblPr>
      <w:tblGrid>
        <w:gridCol w:w="4788"/>
        <w:gridCol w:w="4788"/>
      </w:tblGrid>
      <w:tr w:rsidR="00567138" w:rsidTr="00567138">
        <w:trPr>
          <w:cnfStyle w:val="100000000000"/>
        </w:trPr>
        <w:tc>
          <w:tcPr>
            <w:cnfStyle w:val="001000000000"/>
            <w:tcW w:w="4788" w:type="dxa"/>
          </w:tcPr>
          <w:p w:rsidR="00567138" w:rsidRDefault="00567138" w:rsidP="00567138">
            <w:pPr>
              <w:jc w:val="center"/>
            </w:pPr>
            <w:r>
              <w:t>Date</w:t>
            </w:r>
          </w:p>
        </w:tc>
        <w:tc>
          <w:tcPr>
            <w:tcW w:w="4788" w:type="dxa"/>
          </w:tcPr>
          <w:p w:rsidR="00567138" w:rsidRDefault="00567138" w:rsidP="00567138">
            <w:pPr>
              <w:jc w:val="center"/>
              <w:cnfStyle w:val="100000000000"/>
            </w:pPr>
            <w:r>
              <w:t>Topic</w:t>
            </w:r>
          </w:p>
        </w:tc>
      </w:tr>
      <w:tr w:rsidR="00835836" w:rsidTr="00567138">
        <w:trPr>
          <w:cnfStyle w:val="000000100000"/>
        </w:trPr>
        <w:tc>
          <w:tcPr>
            <w:cnfStyle w:val="001000000000"/>
            <w:tcW w:w="4788" w:type="dxa"/>
          </w:tcPr>
          <w:p w:rsidR="00835836" w:rsidRDefault="00394B87" w:rsidP="00811919">
            <w:r>
              <w:t>October 23</w:t>
            </w:r>
            <w:r w:rsidR="00B90746">
              <w:t>-24</w:t>
            </w:r>
            <w:r>
              <w:t>, 2007</w:t>
            </w:r>
          </w:p>
        </w:tc>
        <w:tc>
          <w:tcPr>
            <w:tcW w:w="4788" w:type="dxa"/>
          </w:tcPr>
          <w:p w:rsidR="00835836" w:rsidRDefault="00394B87" w:rsidP="00811919">
            <w:pPr>
              <w:cnfStyle w:val="000000100000"/>
            </w:pPr>
            <w:r>
              <w:t>Exchange Modeling/Data Modeling</w:t>
            </w:r>
          </w:p>
        </w:tc>
      </w:tr>
      <w:tr w:rsidR="00835836" w:rsidTr="00567138">
        <w:tc>
          <w:tcPr>
            <w:cnfStyle w:val="001000000000"/>
            <w:tcW w:w="4788" w:type="dxa"/>
          </w:tcPr>
          <w:p w:rsidR="00835836" w:rsidRDefault="00394B87" w:rsidP="00811919">
            <w:r>
              <w:t>December 18, 2007</w:t>
            </w:r>
          </w:p>
        </w:tc>
        <w:tc>
          <w:tcPr>
            <w:tcW w:w="4788" w:type="dxa"/>
          </w:tcPr>
          <w:p w:rsidR="00835836" w:rsidRDefault="00394B87" w:rsidP="00811919">
            <w:pPr>
              <w:cnfStyle w:val="000000000000"/>
            </w:pPr>
            <w:r>
              <w:t>Data Modeling Conference Call</w:t>
            </w:r>
          </w:p>
        </w:tc>
      </w:tr>
      <w:tr w:rsidR="007A41A7" w:rsidTr="00567138">
        <w:trPr>
          <w:cnfStyle w:val="000000100000"/>
        </w:trPr>
        <w:tc>
          <w:tcPr>
            <w:cnfStyle w:val="001000000000"/>
            <w:tcW w:w="4788" w:type="dxa"/>
          </w:tcPr>
          <w:p w:rsidR="007A41A7" w:rsidRDefault="007A41A7" w:rsidP="00811919">
            <w:r>
              <w:t>January 3, 2008</w:t>
            </w:r>
          </w:p>
        </w:tc>
        <w:tc>
          <w:tcPr>
            <w:tcW w:w="4788" w:type="dxa"/>
          </w:tcPr>
          <w:p w:rsidR="007A41A7" w:rsidRDefault="007A41A7" w:rsidP="00811919">
            <w:pPr>
              <w:cnfStyle w:val="000000100000"/>
            </w:pPr>
            <w:r>
              <w:t>Data Modeling Conference Call</w:t>
            </w:r>
          </w:p>
        </w:tc>
      </w:tr>
      <w:tr w:rsidR="007A41A7" w:rsidTr="00567138">
        <w:tc>
          <w:tcPr>
            <w:cnfStyle w:val="001000000000"/>
            <w:tcW w:w="4788" w:type="dxa"/>
          </w:tcPr>
          <w:p w:rsidR="007A41A7" w:rsidRDefault="007A41A7" w:rsidP="00811919">
            <w:r>
              <w:t>February 20-21, 2008</w:t>
            </w:r>
          </w:p>
        </w:tc>
        <w:tc>
          <w:tcPr>
            <w:tcW w:w="4788" w:type="dxa"/>
          </w:tcPr>
          <w:p w:rsidR="007A41A7" w:rsidRDefault="007A41A7" w:rsidP="00811919">
            <w:pPr>
              <w:cnfStyle w:val="000000000000"/>
            </w:pPr>
            <w:r>
              <w:t>Exchange Modeling</w:t>
            </w:r>
          </w:p>
        </w:tc>
      </w:tr>
    </w:tbl>
    <w:p w:rsidR="00835836" w:rsidRDefault="00835836" w:rsidP="00811919"/>
    <w:p w:rsidR="009F49E7" w:rsidRDefault="009F49E7" w:rsidP="007A41A7">
      <w:pPr>
        <w:pStyle w:val="Heading2"/>
      </w:pPr>
      <w:bookmarkStart w:id="3" w:name="_Toc203367822"/>
      <w:r>
        <w:t>Participants</w:t>
      </w:r>
      <w:bookmarkEnd w:id="3"/>
    </w:p>
    <w:tbl>
      <w:tblPr>
        <w:tblStyle w:val="MediumShading1-Accent1"/>
        <w:tblW w:w="0" w:type="auto"/>
        <w:tblLook w:val="04A0"/>
      </w:tblPr>
      <w:tblGrid>
        <w:gridCol w:w="4788"/>
        <w:gridCol w:w="4788"/>
      </w:tblGrid>
      <w:tr w:rsidR="00E62659" w:rsidRPr="00567138" w:rsidTr="00567138">
        <w:trPr>
          <w:cnfStyle w:val="100000000000"/>
        </w:trPr>
        <w:tc>
          <w:tcPr>
            <w:cnfStyle w:val="001000000000"/>
            <w:tcW w:w="4788" w:type="dxa"/>
          </w:tcPr>
          <w:p w:rsidR="00E62659" w:rsidRPr="00567138" w:rsidRDefault="00E62659" w:rsidP="00567138">
            <w:pPr>
              <w:jc w:val="center"/>
            </w:pPr>
            <w:r w:rsidRPr="00567138">
              <w:t>Name</w:t>
            </w:r>
          </w:p>
        </w:tc>
        <w:tc>
          <w:tcPr>
            <w:tcW w:w="4788" w:type="dxa"/>
          </w:tcPr>
          <w:p w:rsidR="00E62659" w:rsidRPr="00567138" w:rsidRDefault="00E62659" w:rsidP="00567138">
            <w:pPr>
              <w:jc w:val="center"/>
              <w:cnfStyle w:val="100000000000"/>
            </w:pPr>
            <w:r w:rsidRPr="00567138">
              <w:t>Organization</w:t>
            </w:r>
          </w:p>
        </w:tc>
      </w:tr>
      <w:tr w:rsidR="00E62659" w:rsidTr="00567138">
        <w:trPr>
          <w:cnfStyle w:val="000000100000"/>
        </w:trPr>
        <w:tc>
          <w:tcPr>
            <w:cnfStyle w:val="001000000000"/>
            <w:tcW w:w="4788" w:type="dxa"/>
          </w:tcPr>
          <w:p w:rsidR="00E62659" w:rsidRPr="007A41A7" w:rsidRDefault="00E62659" w:rsidP="00567138">
            <w:r w:rsidRPr="007A41A7">
              <w:t>Aaron Gorrell</w:t>
            </w:r>
          </w:p>
        </w:tc>
        <w:tc>
          <w:tcPr>
            <w:tcW w:w="4788" w:type="dxa"/>
          </w:tcPr>
          <w:p w:rsidR="00E62659" w:rsidRPr="007A41A7" w:rsidRDefault="00E62659" w:rsidP="00567138">
            <w:pPr>
              <w:cnfStyle w:val="000000100000"/>
            </w:pPr>
            <w:r w:rsidRPr="007A41A7">
              <w:t>Waterhole Software</w:t>
            </w:r>
          </w:p>
        </w:tc>
      </w:tr>
      <w:tr w:rsidR="00E62659" w:rsidTr="00567138">
        <w:trPr>
          <w:cnfStyle w:val="000000010000"/>
        </w:trPr>
        <w:tc>
          <w:tcPr>
            <w:cnfStyle w:val="001000000000"/>
            <w:tcW w:w="4788" w:type="dxa"/>
          </w:tcPr>
          <w:p w:rsidR="00E62659" w:rsidRPr="007A41A7" w:rsidRDefault="00E62659" w:rsidP="00567138">
            <w:r w:rsidRPr="007A41A7">
              <w:t>Alicia Davis</w:t>
            </w:r>
          </w:p>
        </w:tc>
        <w:tc>
          <w:tcPr>
            <w:tcW w:w="4788" w:type="dxa"/>
          </w:tcPr>
          <w:p w:rsidR="00E62659" w:rsidRPr="007A41A7" w:rsidRDefault="00E62659" w:rsidP="00567138">
            <w:pPr>
              <w:cnfStyle w:val="000000010000"/>
              <w:rPr>
                <w:rFonts w:eastAsia="Calibri" w:cs="Arial"/>
              </w:rPr>
            </w:pPr>
            <w:r w:rsidRPr="007A41A7">
              <w:rPr>
                <w:rFonts w:eastAsia="Calibri" w:cs="Arial"/>
              </w:rPr>
              <w:t xml:space="preserve">Court Programs Manager, </w:t>
            </w:r>
          </w:p>
          <w:p w:rsidR="00E62659" w:rsidRPr="007A41A7" w:rsidRDefault="00E62659" w:rsidP="00567138">
            <w:pPr>
              <w:cnfStyle w:val="000000010000"/>
              <w:rPr>
                <w:rFonts w:cs="Arial"/>
              </w:rPr>
            </w:pPr>
            <w:r w:rsidRPr="007A41A7">
              <w:rPr>
                <w:rFonts w:eastAsia="Calibri" w:cs="Arial"/>
              </w:rPr>
              <w:t xml:space="preserve">Colorado State Court Administrator's Office </w:t>
            </w:r>
          </w:p>
        </w:tc>
      </w:tr>
      <w:tr w:rsidR="00E62659" w:rsidTr="00567138">
        <w:trPr>
          <w:cnfStyle w:val="000000100000"/>
        </w:trPr>
        <w:tc>
          <w:tcPr>
            <w:cnfStyle w:val="001000000000"/>
            <w:tcW w:w="4788" w:type="dxa"/>
          </w:tcPr>
          <w:p w:rsidR="00E62659" w:rsidRPr="007A41A7" w:rsidRDefault="00E62659" w:rsidP="00567138">
            <w:r w:rsidRPr="007A41A7">
              <w:t>Bill Stanton</w:t>
            </w:r>
          </w:p>
        </w:tc>
        <w:tc>
          <w:tcPr>
            <w:tcW w:w="4788" w:type="dxa"/>
          </w:tcPr>
          <w:p w:rsidR="00E62659" w:rsidRPr="007A41A7" w:rsidRDefault="00E62659" w:rsidP="00567138">
            <w:pPr>
              <w:cnfStyle w:val="000000100000"/>
            </w:pPr>
            <w:r w:rsidRPr="007A41A7">
              <w:rPr>
                <w:rFonts w:eastAsia="Calibri" w:cs="Times New Roman"/>
              </w:rPr>
              <w:t>Consultant to the children’s Bureau</w:t>
            </w:r>
          </w:p>
        </w:tc>
      </w:tr>
      <w:tr w:rsidR="00E62659" w:rsidTr="00567138">
        <w:trPr>
          <w:cnfStyle w:val="000000010000"/>
        </w:trPr>
        <w:tc>
          <w:tcPr>
            <w:cnfStyle w:val="001000000000"/>
            <w:tcW w:w="4788" w:type="dxa"/>
          </w:tcPr>
          <w:p w:rsidR="00E62659" w:rsidRPr="007A41A7" w:rsidRDefault="00E62659" w:rsidP="00567138">
            <w:r w:rsidRPr="007A41A7">
              <w:t>Bruce Hermes</w:t>
            </w:r>
          </w:p>
        </w:tc>
        <w:tc>
          <w:tcPr>
            <w:tcW w:w="4788" w:type="dxa"/>
          </w:tcPr>
          <w:p w:rsidR="00E62659" w:rsidRPr="007A41A7" w:rsidRDefault="00AE0014" w:rsidP="00567138">
            <w:pPr>
              <w:cnfStyle w:val="000000010000"/>
            </w:pPr>
            <w:r w:rsidRPr="007A41A7">
              <w:rPr>
                <w:rFonts w:eastAsia="Calibri" w:cs="Times New Roman"/>
              </w:rPr>
              <w:t>Texas Office of Court Administration</w:t>
            </w:r>
          </w:p>
        </w:tc>
      </w:tr>
      <w:tr w:rsidR="00E62659" w:rsidTr="00567138">
        <w:trPr>
          <w:cnfStyle w:val="000000100000"/>
        </w:trPr>
        <w:tc>
          <w:tcPr>
            <w:cnfStyle w:val="001000000000"/>
            <w:tcW w:w="4788" w:type="dxa"/>
          </w:tcPr>
          <w:p w:rsidR="00E62659" w:rsidRPr="007A41A7" w:rsidRDefault="00E62659" w:rsidP="00567138">
            <w:r w:rsidRPr="007A41A7">
              <w:t>Carl Reynolds</w:t>
            </w:r>
          </w:p>
        </w:tc>
        <w:tc>
          <w:tcPr>
            <w:tcW w:w="4788" w:type="dxa"/>
          </w:tcPr>
          <w:p w:rsidR="00E62659" w:rsidRPr="007A41A7" w:rsidRDefault="00E62659" w:rsidP="00567138">
            <w:pPr>
              <w:cnfStyle w:val="000000100000"/>
            </w:pPr>
            <w:r w:rsidRPr="007A41A7">
              <w:rPr>
                <w:rFonts w:eastAsia="Calibri" w:cs="Times New Roman"/>
              </w:rPr>
              <w:t>Director of the Office of Court Administration, Texas</w:t>
            </w:r>
          </w:p>
        </w:tc>
      </w:tr>
      <w:tr w:rsidR="00E62659" w:rsidTr="00567138">
        <w:trPr>
          <w:cnfStyle w:val="000000010000"/>
        </w:trPr>
        <w:tc>
          <w:tcPr>
            <w:cnfStyle w:val="001000000000"/>
            <w:tcW w:w="4788" w:type="dxa"/>
          </w:tcPr>
          <w:p w:rsidR="00E62659" w:rsidRPr="007A41A7" w:rsidRDefault="00E62659" w:rsidP="00567138">
            <w:r w:rsidRPr="007A41A7">
              <w:t>Chad Cornelius</w:t>
            </w:r>
          </w:p>
        </w:tc>
        <w:tc>
          <w:tcPr>
            <w:tcW w:w="4788" w:type="dxa"/>
          </w:tcPr>
          <w:p w:rsidR="00E62659" w:rsidRPr="007A41A7" w:rsidRDefault="00AE0014" w:rsidP="00567138">
            <w:pPr>
              <w:cnfStyle w:val="000000010000"/>
            </w:pPr>
            <w:r w:rsidRPr="007A41A7">
              <w:t>Colorado State Judiciary</w:t>
            </w:r>
          </w:p>
        </w:tc>
      </w:tr>
      <w:tr w:rsidR="00E62659" w:rsidTr="00567138">
        <w:trPr>
          <w:cnfStyle w:val="000000100000"/>
        </w:trPr>
        <w:tc>
          <w:tcPr>
            <w:cnfStyle w:val="001000000000"/>
            <w:tcW w:w="4788" w:type="dxa"/>
          </w:tcPr>
          <w:p w:rsidR="00E62659" w:rsidRPr="007A41A7" w:rsidRDefault="00E62659" w:rsidP="00567138">
            <w:r w:rsidRPr="007A41A7">
              <w:t>David Baker</w:t>
            </w:r>
          </w:p>
        </w:tc>
        <w:tc>
          <w:tcPr>
            <w:tcW w:w="4788" w:type="dxa"/>
          </w:tcPr>
          <w:p w:rsidR="00E62659" w:rsidRPr="007A41A7" w:rsidRDefault="00E62659" w:rsidP="00567138">
            <w:pPr>
              <w:cnfStyle w:val="000000100000"/>
            </w:pPr>
            <w:r w:rsidRPr="007A41A7">
              <w:rPr>
                <w:rFonts w:eastAsia="Calibri" w:cs="Arial"/>
              </w:rPr>
              <w:t>Division of State Systems/Children's Bureau.</w:t>
            </w:r>
            <w:r w:rsidRPr="007A41A7">
              <w:rPr>
                <w:rFonts w:eastAsia="Calibri" w:cs="Times New Roman"/>
              </w:rPr>
              <w:t xml:space="preserve">                                  </w:t>
            </w:r>
          </w:p>
        </w:tc>
      </w:tr>
      <w:tr w:rsidR="00E62659" w:rsidTr="00567138">
        <w:trPr>
          <w:cnfStyle w:val="000000010000"/>
        </w:trPr>
        <w:tc>
          <w:tcPr>
            <w:cnfStyle w:val="001000000000"/>
            <w:tcW w:w="4788" w:type="dxa"/>
          </w:tcPr>
          <w:p w:rsidR="00E62659" w:rsidRPr="007A41A7" w:rsidRDefault="00E62659" w:rsidP="00567138">
            <w:r w:rsidRPr="007A41A7">
              <w:t>Don Will</w:t>
            </w:r>
          </w:p>
        </w:tc>
        <w:tc>
          <w:tcPr>
            <w:tcW w:w="4788" w:type="dxa"/>
          </w:tcPr>
          <w:p w:rsidR="00E62659" w:rsidRPr="007A41A7" w:rsidRDefault="00AE0014" w:rsidP="00567138">
            <w:pPr>
              <w:cnfStyle w:val="000000010000"/>
            </w:pPr>
            <w:r w:rsidRPr="007A41A7">
              <w:rPr>
                <w:rFonts w:cs="Arial"/>
              </w:rPr>
              <w:t>California Administrative Office of the Courts</w:t>
            </w:r>
          </w:p>
        </w:tc>
      </w:tr>
      <w:tr w:rsidR="00E62659" w:rsidTr="00567138">
        <w:trPr>
          <w:cnfStyle w:val="000000100000"/>
        </w:trPr>
        <w:tc>
          <w:tcPr>
            <w:cnfStyle w:val="001000000000"/>
            <w:tcW w:w="4788" w:type="dxa"/>
          </w:tcPr>
          <w:p w:rsidR="00E62659" w:rsidRPr="007A41A7" w:rsidRDefault="00E62659" w:rsidP="00567138">
            <w:r w:rsidRPr="007A41A7">
              <w:t>Emily Cooke</w:t>
            </w:r>
          </w:p>
        </w:tc>
        <w:tc>
          <w:tcPr>
            <w:tcW w:w="4788" w:type="dxa"/>
          </w:tcPr>
          <w:p w:rsidR="00E62659" w:rsidRPr="007A41A7" w:rsidRDefault="00E62659" w:rsidP="00567138">
            <w:pPr>
              <w:cnfStyle w:val="000000100000"/>
            </w:pPr>
            <w:r w:rsidRPr="007A41A7">
              <w:rPr>
                <w:rFonts w:eastAsia="Calibri" w:cs="Times New Roman"/>
              </w:rPr>
              <w:t>Special Assistant for Court Improvement, Children’s Bureau, ACYF</w:t>
            </w:r>
          </w:p>
        </w:tc>
      </w:tr>
      <w:tr w:rsidR="00E62659" w:rsidTr="00567138">
        <w:trPr>
          <w:cnfStyle w:val="000000010000"/>
        </w:trPr>
        <w:tc>
          <w:tcPr>
            <w:cnfStyle w:val="001000000000"/>
            <w:tcW w:w="4788" w:type="dxa"/>
          </w:tcPr>
          <w:p w:rsidR="00E62659" w:rsidRPr="007A41A7" w:rsidRDefault="00E62659" w:rsidP="00567138">
            <w:r w:rsidRPr="007A41A7">
              <w:t xml:space="preserve">Felice Hamilton </w:t>
            </w:r>
          </w:p>
        </w:tc>
        <w:tc>
          <w:tcPr>
            <w:tcW w:w="4788" w:type="dxa"/>
          </w:tcPr>
          <w:p w:rsidR="00E62659" w:rsidRPr="007A41A7" w:rsidRDefault="00E62659" w:rsidP="00567138">
            <w:pPr>
              <w:cnfStyle w:val="000000010000"/>
            </w:pPr>
            <w:r w:rsidRPr="007A41A7">
              <w:rPr>
                <w:rFonts w:eastAsia="Calibri" w:cs="Arial"/>
              </w:rPr>
              <w:t>Project Coordinator  CIP Program,  Oklahoma Administrative Office of the Courts</w:t>
            </w:r>
          </w:p>
        </w:tc>
      </w:tr>
      <w:tr w:rsidR="00E62659" w:rsidTr="00567138">
        <w:trPr>
          <w:cnfStyle w:val="000000100000"/>
        </w:trPr>
        <w:tc>
          <w:tcPr>
            <w:cnfStyle w:val="001000000000"/>
            <w:tcW w:w="4788" w:type="dxa"/>
          </w:tcPr>
          <w:p w:rsidR="00E62659" w:rsidRPr="007A41A7" w:rsidRDefault="00E62659" w:rsidP="00567138">
            <w:r w:rsidRPr="007A41A7">
              <w:t>Gene Flango</w:t>
            </w:r>
          </w:p>
        </w:tc>
        <w:tc>
          <w:tcPr>
            <w:tcW w:w="4788" w:type="dxa"/>
          </w:tcPr>
          <w:p w:rsidR="00E62659" w:rsidRPr="007A41A7" w:rsidRDefault="00E62659" w:rsidP="00567138">
            <w:pPr>
              <w:cnfStyle w:val="000000100000"/>
            </w:pPr>
            <w:r w:rsidRPr="007A41A7">
              <w:rPr>
                <w:rFonts w:eastAsia="Calibri" w:cs="Times New Roman"/>
              </w:rPr>
              <w:t>Executive Director, Program Resource Development, NCSC</w:t>
            </w:r>
            <w:r w:rsidRPr="007A41A7">
              <w:rPr>
                <w:rFonts w:eastAsia="Calibri" w:cs="Times New Roman"/>
                <w:i/>
              </w:rPr>
              <w:t xml:space="preserve">   </w:t>
            </w:r>
          </w:p>
        </w:tc>
      </w:tr>
      <w:tr w:rsidR="00E62659" w:rsidTr="00567138">
        <w:trPr>
          <w:cnfStyle w:val="000000010000"/>
        </w:trPr>
        <w:tc>
          <w:tcPr>
            <w:cnfStyle w:val="001000000000"/>
            <w:tcW w:w="4788" w:type="dxa"/>
          </w:tcPr>
          <w:p w:rsidR="00E62659" w:rsidRPr="007A41A7" w:rsidRDefault="00E62659" w:rsidP="00567138">
            <w:r w:rsidRPr="007A41A7">
              <w:t>Joseph Castro</w:t>
            </w:r>
          </w:p>
        </w:tc>
        <w:tc>
          <w:tcPr>
            <w:tcW w:w="4788" w:type="dxa"/>
          </w:tcPr>
          <w:p w:rsidR="00E62659" w:rsidRPr="007A41A7" w:rsidRDefault="00E62659" w:rsidP="00567138">
            <w:pPr>
              <w:cnfStyle w:val="000000010000"/>
            </w:pPr>
            <w:r w:rsidRPr="007A41A7">
              <w:rPr>
                <w:rFonts w:eastAsia="Calibri" w:cs="Times New Roman"/>
              </w:rPr>
              <w:t>Children’s Bureau</w:t>
            </w:r>
          </w:p>
        </w:tc>
      </w:tr>
      <w:tr w:rsidR="00E62659" w:rsidTr="00567138">
        <w:trPr>
          <w:cnfStyle w:val="000000100000"/>
        </w:trPr>
        <w:tc>
          <w:tcPr>
            <w:cnfStyle w:val="001000000000"/>
            <w:tcW w:w="4788" w:type="dxa"/>
          </w:tcPr>
          <w:p w:rsidR="00E62659" w:rsidRPr="007A41A7" w:rsidRDefault="00E62659" w:rsidP="00567138">
            <w:r w:rsidRPr="007A41A7">
              <w:t>Lynda Arnold</w:t>
            </w:r>
          </w:p>
        </w:tc>
        <w:tc>
          <w:tcPr>
            <w:tcW w:w="4788" w:type="dxa"/>
          </w:tcPr>
          <w:p w:rsidR="00E62659" w:rsidRPr="007A41A7" w:rsidRDefault="00E62659" w:rsidP="00567138">
            <w:pPr>
              <w:cnfStyle w:val="000000100000"/>
            </w:pPr>
            <w:r w:rsidRPr="007A41A7">
              <w:rPr>
                <w:rFonts w:eastAsia="Calibri" w:cs="Times New Roman"/>
              </w:rPr>
              <w:t xml:space="preserve">Director, National Resource Center for Child Welfare Data and Technology                         </w:t>
            </w:r>
          </w:p>
        </w:tc>
      </w:tr>
      <w:tr w:rsidR="00E62659" w:rsidTr="00567138">
        <w:trPr>
          <w:cnfStyle w:val="000000010000"/>
        </w:trPr>
        <w:tc>
          <w:tcPr>
            <w:cnfStyle w:val="001000000000"/>
            <w:tcW w:w="4788" w:type="dxa"/>
          </w:tcPr>
          <w:p w:rsidR="00E62659" w:rsidRPr="007A41A7" w:rsidRDefault="00E62659" w:rsidP="00567138">
            <w:r w:rsidRPr="007A41A7">
              <w:t>Makeisha Davis</w:t>
            </w:r>
          </w:p>
        </w:tc>
        <w:tc>
          <w:tcPr>
            <w:tcW w:w="4788" w:type="dxa"/>
          </w:tcPr>
          <w:p w:rsidR="00E62659" w:rsidRPr="007A41A7" w:rsidRDefault="00AE0014" w:rsidP="00567138">
            <w:pPr>
              <w:cnfStyle w:val="000000010000"/>
            </w:pPr>
            <w:r w:rsidRPr="007A41A7">
              <w:rPr>
                <w:rFonts w:cs="Arial"/>
              </w:rPr>
              <w:t>CIP Data Analyst</w:t>
            </w:r>
            <w:r w:rsidRPr="007A41A7">
              <w:rPr>
                <w:rFonts w:cs="Arial"/>
              </w:rPr>
              <w:br/>
              <w:t>Arkansas Administrative Office of the Courts</w:t>
            </w:r>
          </w:p>
        </w:tc>
      </w:tr>
      <w:tr w:rsidR="00E62659" w:rsidTr="00567138">
        <w:trPr>
          <w:cnfStyle w:val="000000100000"/>
        </w:trPr>
        <w:tc>
          <w:tcPr>
            <w:cnfStyle w:val="001000000000"/>
            <w:tcW w:w="4788" w:type="dxa"/>
          </w:tcPr>
          <w:p w:rsidR="00E62659" w:rsidRPr="007A41A7" w:rsidRDefault="00E62659" w:rsidP="00567138">
            <w:r w:rsidRPr="007A41A7">
              <w:t>Mark Hardin</w:t>
            </w:r>
          </w:p>
        </w:tc>
        <w:tc>
          <w:tcPr>
            <w:tcW w:w="4788" w:type="dxa"/>
          </w:tcPr>
          <w:p w:rsidR="00E62659" w:rsidRPr="007A41A7" w:rsidRDefault="00E62659" w:rsidP="00567138">
            <w:pPr>
              <w:cnfStyle w:val="000000100000"/>
            </w:pPr>
            <w:r w:rsidRPr="007A41A7">
              <w:rPr>
                <w:rFonts w:eastAsia="Calibri" w:cs="Times New Roman"/>
              </w:rPr>
              <w:t>Director, National Child Welfare Resource Center, ABA Center on Children and the Law</w:t>
            </w:r>
          </w:p>
        </w:tc>
      </w:tr>
      <w:tr w:rsidR="00E62659" w:rsidTr="00567138">
        <w:trPr>
          <w:cnfStyle w:val="000000010000"/>
        </w:trPr>
        <w:tc>
          <w:tcPr>
            <w:cnfStyle w:val="001000000000"/>
            <w:tcW w:w="4788" w:type="dxa"/>
          </w:tcPr>
          <w:p w:rsidR="00E62659" w:rsidRPr="007A41A7" w:rsidRDefault="00E62659" w:rsidP="00567138">
            <w:r w:rsidRPr="007A41A7">
              <w:t>Nancy Miller</w:t>
            </w:r>
          </w:p>
        </w:tc>
        <w:tc>
          <w:tcPr>
            <w:tcW w:w="4788" w:type="dxa"/>
          </w:tcPr>
          <w:p w:rsidR="00AE0014" w:rsidRPr="007A41A7" w:rsidRDefault="00AE0014" w:rsidP="00567138">
            <w:pPr>
              <w:cnfStyle w:val="000000010000"/>
            </w:pPr>
            <w:r w:rsidRPr="007A41A7">
              <w:t>Director</w:t>
            </w:r>
          </w:p>
          <w:p w:rsidR="00E62659" w:rsidRPr="007A41A7" w:rsidRDefault="00AE0014" w:rsidP="00567138">
            <w:pPr>
              <w:cnfStyle w:val="000000010000"/>
            </w:pPr>
            <w:r w:rsidRPr="007A41A7">
              <w:t xml:space="preserve">Permanency Planning for Children Department National Council of Juvenile and Family Court </w:t>
            </w:r>
            <w:r w:rsidRPr="007A41A7">
              <w:lastRenderedPageBreak/>
              <w:t>Judges</w:t>
            </w:r>
          </w:p>
        </w:tc>
      </w:tr>
      <w:tr w:rsidR="00E62659" w:rsidTr="00567138">
        <w:trPr>
          <w:cnfStyle w:val="000000100000"/>
        </w:trPr>
        <w:tc>
          <w:tcPr>
            <w:cnfStyle w:val="001000000000"/>
            <w:tcW w:w="4788" w:type="dxa"/>
          </w:tcPr>
          <w:p w:rsidR="00E62659" w:rsidRPr="007A41A7" w:rsidRDefault="00E62659" w:rsidP="00567138">
            <w:r w:rsidRPr="007A41A7">
              <w:lastRenderedPageBreak/>
              <w:t>Paul Bowen</w:t>
            </w:r>
          </w:p>
        </w:tc>
        <w:tc>
          <w:tcPr>
            <w:tcW w:w="4788" w:type="dxa"/>
          </w:tcPr>
          <w:p w:rsidR="00E62659" w:rsidRPr="007A41A7" w:rsidRDefault="007A41A7" w:rsidP="00567138">
            <w:pPr>
              <w:cnfStyle w:val="000000100000"/>
            </w:pPr>
            <w:bookmarkStart w:id="4" w:name="_Toc203367823"/>
            <w:r w:rsidRPr="007A41A7">
              <w:t>Nevada Dept of Health &amp; Human Services Child and Family Services</w:t>
            </w:r>
            <w:bookmarkEnd w:id="4"/>
          </w:p>
        </w:tc>
      </w:tr>
      <w:tr w:rsidR="00E62659" w:rsidTr="00567138">
        <w:trPr>
          <w:cnfStyle w:val="000000010000"/>
        </w:trPr>
        <w:tc>
          <w:tcPr>
            <w:cnfStyle w:val="001000000000"/>
            <w:tcW w:w="4788" w:type="dxa"/>
          </w:tcPr>
          <w:p w:rsidR="00E62659" w:rsidRPr="007A41A7" w:rsidRDefault="00E62659" w:rsidP="00567138">
            <w:r w:rsidRPr="007A41A7">
              <w:t>Paul Embley</w:t>
            </w:r>
          </w:p>
        </w:tc>
        <w:tc>
          <w:tcPr>
            <w:tcW w:w="4788" w:type="dxa"/>
          </w:tcPr>
          <w:p w:rsidR="00E62659" w:rsidRPr="007A41A7" w:rsidRDefault="00E62659" w:rsidP="00567138">
            <w:pPr>
              <w:cnfStyle w:val="000000010000"/>
            </w:pPr>
            <w:r w:rsidRPr="007A41A7">
              <w:rPr>
                <w:rFonts w:eastAsia="Calibri" w:cs="Times New Roman"/>
              </w:rPr>
              <w:t>Director, Court Technology, NCSC</w:t>
            </w:r>
          </w:p>
        </w:tc>
      </w:tr>
      <w:tr w:rsidR="00E62659" w:rsidTr="00567138">
        <w:trPr>
          <w:cnfStyle w:val="000000100000"/>
        </w:trPr>
        <w:tc>
          <w:tcPr>
            <w:cnfStyle w:val="001000000000"/>
            <w:tcW w:w="4788" w:type="dxa"/>
          </w:tcPr>
          <w:p w:rsidR="00E62659" w:rsidRPr="007A41A7" w:rsidRDefault="00E62659" w:rsidP="00567138">
            <w:r w:rsidRPr="007A41A7">
              <w:rPr>
                <w:rFonts w:eastAsia="Calibri" w:cs="Times New Roman"/>
              </w:rPr>
              <w:t>Richard Van Duizend</w:t>
            </w:r>
          </w:p>
        </w:tc>
        <w:tc>
          <w:tcPr>
            <w:tcW w:w="4788" w:type="dxa"/>
          </w:tcPr>
          <w:p w:rsidR="00E62659" w:rsidRPr="007A41A7" w:rsidRDefault="00E62659" w:rsidP="00567138">
            <w:pPr>
              <w:cnfStyle w:val="000000100000"/>
            </w:pPr>
            <w:r w:rsidRPr="007A41A7">
              <w:rPr>
                <w:rFonts w:eastAsia="Calibri" w:cs="Times New Roman"/>
              </w:rPr>
              <w:t>Principal Court Management Consultant, NCSC, liaison to Pew Charitable Trust Project</w:t>
            </w:r>
          </w:p>
        </w:tc>
      </w:tr>
      <w:tr w:rsidR="00E62659" w:rsidTr="00567138">
        <w:trPr>
          <w:cnfStyle w:val="000000010000"/>
        </w:trPr>
        <w:tc>
          <w:tcPr>
            <w:cnfStyle w:val="001000000000"/>
            <w:tcW w:w="4788" w:type="dxa"/>
          </w:tcPr>
          <w:p w:rsidR="00E62659" w:rsidRPr="007A41A7" w:rsidRDefault="00E62659" w:rsidP="00567138">
            <w:r w:rsidRPr="007A41A7">
              <w:rPr>
                <w:rFonts w:eastAsia="Calibri" w:cs="Times New Roman"/>
              </w:rPr>
              <w:t>Judge Robert Hofmann</w:t>
            </w:r>
          </w:p>
        </w:tc>
        <w:tc>
          <w:tcPr>
            <w:tcW w:w="4788" w:type="dxa"/>
          </w:tcPr>
          <w:p w:rsidR="00E62659" w:rsidRPr="007A41A7" w:rsidRDefault="00E62659" w:rsidP="00567138">
            <w:pPr>
              <w:cnfStyle w:val="000000010000"/>
            </w:pPr>
            <w:r w:rsidRPr="007A41A7">
              <w:rPr>
                <w:rFonts w:eastAsia="Calibri" w:cs="Times New Roman"/>
              </w:rPr>
              <w:t>Child Protection Court of the Hill Country</w:t>
            </w:r>
          </w:p>
        </w:tc>
      </w:tr>
      <w:tr w:rsidR="00E62659" w:rsidTr="00567138">
        <w:trPr>
          <w:cnfStyle w:val="000000100000"/>
        </w:trPr>
        <w:tc>
          <w:tcPr>
            <w:cnfStyle w:val="001000000000"/>
            <w:tcW w:w="4788" w:type="dxa"/>
          </w:tcPr>
          <w:p w:rsidR="00E62659" w:rsidRPr="007A41A7" w:rsidRDefault="00E62659" w:rsidP="00567138">
            <w:r w:rsidRPr="007A41A7">
              <w:t>Rob</w:t>
            </w:r>
            <w:r w:rsidR="00AE0014" w:rsidRPr="007A41A7">
              <w:t>y</w:t>
            </w:r>
            <w:r w:rsidRPr="007A41A7">
              <w:t>n Sweet</w:t>
            </w:r>
          </w:p>
        </w:tc>
        <w:tc>
          <w:tcPr>
            <w:tcW w:w="4788" w:type="dxa"/>
          </w:tcPr>
          <w:p w:rsidR="00E62659" w:rsidRPr="007A41A7" w:rsidRDefault="00AE0014" w:rsidP="00567138">
            <w:pPr>
              <w:cnfStyle w:val="000000100000"/>
            </w:pPr>
            <w:r w:rsidRPr="007A41A7">
              <w:rPr>
                <w:rFonts w:cs="Arial"/>
              </w:rPr>
              <w:t xml:space="preserve">Robin Sweet, Deputy Director </w:t>
            </w:r>
            <w:r w:rsidRPr="007A41A7">
              <w:rPr>
                <w:rFonts w:cs="Arial"/>
              </w:rPr>
              <w:br/>
              <w:t xml:space="preserve">Judicial Programs &amp; Services </w:t>
            </w:r>
            <w:r w:rsidRPr="007A41A7">
              <w:rPr>
                <w:rFonts w:cs="Arial"/>
              </w:rPr>
              <w:br/>
              <w:t>Nevada Administrative Office of the Courts</w:t>
            </w:r>
          </w:p>
        </w:tc>
      </w:tr>
      <w:tr w:rsidR="00E62659" w:rsidTr="00567138">
        <w:trPr>
          <w:cnfStyle w:val="000000010000"/>
        </w:trPr>
        <w:tc>
          <w:tcPr>
            <w:cnfStyle w:val="001000000000"/>
            <w:tcW w:w="4788" w:type="dxa"/>
          </w:tcPr>
          <w:p w:rsidR="00E62659" w:rsidRPr="007A41A7" w:rsidRDefault="00E62659" w:rsidP="00567138">
            <w:r w:rsidRPr="007A41A7">
              <w:t>Ron Ozga</w:t>
            </w:r>
          </w:p>
        </w:tc>
        <w:tc>
          <w:tcPr>
            <w:tcW w:w="4788" w:type="dxa"/>
          </w:tcPr>
          <w:p w:rsidR="00E62659" w:rsidRPr="007A41A7" w:rsidRDefault="00E62659" w:rsidP="00567138">
            <w:pPr>
              <w:cnfStyle w:val="000000010000"/>
            </w:pPr>
            <w:r w:rsidRPr="007A41A7">
              <w:t>Deputy Chief Information Officer , Colorado Department of Human Services</w:t>
            </w:r>
          </w:p>
        </w:tc>
      </w:tr>
      <w:tr w:rsidR="00E62659" w:rsidTr="00567138">
        <w:trPr>
          <w:cnfStyle w:val="000000100000"/>
        </w:trPr>
        <w:tc>
          <w:tcPr>
            <w:cnfStyle w:val="001000000000"/>
            <w:tcW w:w="4788" w:type="dxa"/>
          </w:tcPr>
          <w:p w:rsidR="00E62659" w:rsidRPr="007A41A7" w:rsidRDefault="00E62659" w:rsidP="00567138">
            <w:r w:rsidRPr="007A41A7">
              <w:t>Scott Jones</w:t>
            </w:r>
          </w:p>
        </w:tc>
        <w:tc>
          <w:tcPr>
            <w:tcW w:w="4788" w:type="dxa"/>
          </w:tcPr>
          <w:p w:rsidR="00E62659" w:rsidRPr="007A41A7" w:rsidRDefault="00E62659" w:rsidP="00567138">
            <w:pPr>
              <w:cnfStyle w:val="000000100000"/>
            </w:pPr>
            <w:r w:rsidRPr="007A41A7">
              <w:t>Texas Office of Court Administration</w:t>
            </w:r>
          </w:p>
        </w:tc>
      </w:tr>
      <w:tr w:rsidR="00E62659" w:rsidTr="00567138">
        <w:trPr>
          <w:cnfStyle w:val="000000010000"/>
        </w:trPr>
        <w:tc>
          <w:tcPr>
            <w:cnfStyle w:val="001000000000"/>
            <w:tcW w:w="4788" w:type="dxa"/>
          </w:tcPr>
          <w:p w:rsidR="00E62659" w:rsidRPr="007A41A7" w:rsidRDefault="00E62659" w:rsidP="00567138">
            <w:r w:rsidRPr="007A41A7">
              <w:t>Scott Sosebee</w:t>
            </w:r>
          </w:p>
        </w:tc>
        <w:tc>
          <w:tcPr>
            <w:tcW w:w="4788" w:type="dxa"/>
          </w:tcPr>
          <w:p w:rsidR="00AE0014" w:rsidRPr="007A41A7" w:rsidRDefault="00AE0014" w:rsidP="00567138">
            <w:pPr>
              <w:cnfStyle w:val="000000010000"/>
              <w:rPr>
                <w:rFonts w:eastAsia="Times New Roman"/>
              </w:rPr>
            </w:pPr>
            <w:r w:rsidRPr="007A41A7">
              <w:rPr>
                <w:rFonts w:eastAsia="Times New Roman" w:cs="Arial"/>
              </w:rPr>
              <w:t>MC-IJIS Application Manager</w:t>
            </w:r>
          </w:p>
          <w:p w:rsidR="00AE0014" w:rsidRPr="007A41A7" w:rsidRDefault="00AE0014" w:rsidP="00567138">
            <w:pPr>
              <w:cnfStyle w:val="000000010000"/>
              <w:rPr>
                <w:rFonts w:eastAsia="Times New Roman"/>
              </w:rPr>
            </w:pPr>
            <w:r w:rsidRPr="007A41A7">
              <w:rPr>
                <w:rFonts w:eastAsia="Times New Roman" w:cs="Arial"/>
              </w:rPr>
              <w:t>Judicial Branch Technology Support</w:t>
            </w:r>
          </w:p>
          <w:p w:rsidR="00E62659" w:rsidRPr="007A41A7" w:rsidRDefault="00AE0014" w:rsidP="00567138">
            <w:pPr>
              <w:cnfStyle w:val="000000010000"/>
              <w:rPr>
                <w:rFonts w:eastAsia="Times New Roman"/>
              </w:rPr>
            </w:pPr>
            <w:r w:rsidRPr="007A41A7">
              <w:rPr>
                <w:rFonts w:eastAsia="Times New Roman" w:cs="Arial"/>
              </w:rPr>
              <w:t>Nevada Supreme Court - AOC</w:t>
            </w:r>
          </w:p>
        </w:tc>
      </w:tr>
      <w:tr w:rsidR="00E62659" w:rsidTr="00567138">
        <w:trPr>
          <w:cnfStyle w:val="000000100000"/>
        </w:trPr>
        <w:tc>
          <w:tcPr>
            <w:cnfStyle w:val="001000000000"/>
            <w:tcW w:w="4788" w:type="dxa"/>
          </w:tcPr>
          <w:p w:rsidR="00E62659" w:rsidRPr="007A41A7" w:rsidRDefault="00E62659" w:rsidP="00567138">
            <w:r w:rsidRPr="007A41A7">
              <w:t>Sheryl Overstreet</w:t>
            </w:r>
          </w:p>
        </w:tc>
        <w:tc>
          <w:tcPr>
            <w:tcW w:w="4788" w:type="dxa"/>
          </w:tcPr>
          <w:p w:rsidR="00E62659" w:rsidRPr="007A41A7" w:rsidRDefault="00E62659" w:rsidP="00567138">
            <w:pPr>
              <w:cnfStyle w:val="000000100000"/>
            </w:pPr>
            <w:r w:rsidRPr="007A41A7">
              <w:rPr>
                <w:rFonts w:eastAsia="Calibri" w:cs="Times New Roman"/>
              </w:rPr>
              <w:t>Court Improvement Project Coordinator, Nevada</w:t>
            </w:r>
          </w:p>
        </w:tc>
      </w:tr>
      <w:tr w:rsidR="00E62659" w:rsidTr="00567138">
        <w:trPr>
          <w:cnfStyle w:val="000000010000"/>
        </w:trPr>
        <w:tc>
          <w:tcPr>
            <w:cnfStyle w:val="001000000000"/>
            <w:tcW w:w="4788" w:type="dxa"/>
          </w:tcPr>
          <w:p w:rsidR="00E62659" w:rsidRPr="007A41A7" w:rsidRDefault="00E62659" w:rsidP="00567138">
            <w:r w:rsidRPr="007A41A7">
              <w:t>Sophie Gatowski</w:t>
            </w:r>
          </w:p>
        </w:tc>
        <w:tc>
          <w:tcPr>
            <w:tcW w:w="4788" w:type="dxa"/>
          </w:tcPr>
          <w:p w:rsidR="00E62659" w:rsidRPr="007A41A7" w:rsidRDefault="00E62659" w:rsidP="00567138">
            <w:pPr>
              <w:cnfStyle w:val="000000010000"/>
            </w:pPr>
            <w:r w:rsidRPr="007A41A7">
              <w:t>Assistant Director</w:t>
            </w:r>
          </w:p>
          <w:p w:rsidR="00E62659" w:rsidRPr="007A41A7" w:rsidRDefault="00E62659" w:rsidP="00567138">
            <w:pPr>
              <w:cnfStyle w:val="000000010000"/>
            </w:pPr>
            <w:r w:rsidRPr="007A41A7">
              <w:t>Permanency Planning for Children Department National Council of Juvenile &amp; Family Court Judge</w:t>
            </w:r>
          </w:p>
        </w:tc>
      </w:tr>
      <w:tr w:rsidR="00E62659" w:rsidTr="00567138">
        <w:trPr>
          <w:cnfStyle w:val="000000100000"/>
        </w:trPr>
        <w:tc>
          <w:tcPr>
            <w:cnfStyle w:val="001000000000"/>
            <w:tcW w:w="4788" w:type="dxa"/>
          </w:tcPr>
          <w:p w:rsidR="00E62659" w:rsidRPr="007A41A7" w:rsidRDefault="00E62659" w:rsidP="00567138">
            <w:r w:rsidRPr="007A41A7">
              <w:t>Terry Watt</w:t>
            </w:r>
          </w:p>
        </w:tc>
        <w:tc>
          <w:tcPr>
            <w:tcW w:w="4788" w:type="dxa"/>
          </w:tcPr>
          <w:p w:rsidR="00E62659" w:rsidRPr="007A41A7" w:rsidRDefault="00AE0014" w:rsidP="00567138">
            <w:pPr>
              <w:cnfStyle w:val="000000100000"/>
            </w:pPr>
            <w:bookmarkStart w:id="5" w:name="_Toc203367824"/>
            <w:r w:rsidRPr="007A41A7">
              <w:t>Health and Human Services, Administration for Children and Families</w:t>
            </w:r>
            <w:bookmarkEnd w:id="5"/>
          </w:p>
        </w:tc>
      </w:tr>
    </w:tbl>
    <w:p w:rsidR="00581F8F" w:rsidRDefault="00581F8F" w:rsidP="00811919"/>
    <w:p w:rsidR="00E34349" w:rsidRDefault="00E34349" w:rsidP="007A41A7">
      <w:pPr>
        <w:pStyle w:val="Heading2"/>
      </w:pPr>
      <w:bookmarkStart w:id="6" w:name="_Toc203367825"/>
      <w:r>
        <w:t>Methodology</w:t>
      </w:r>
      <w:bookmarkEnd w:id="6"/>
    </w:p>
    <w:p w:rsidR="00E34349" w:rsidRDefault="00E34349" w:rsidP="00811919">
      <w:r>
        <w:t xml:space="preserve">During two meetings, the group met and modeled exchanges using Business Process Modeling Notation (BPMN).  From this effort, we identified the Dependency Petition as a high priority exchange to drill into and determine the business data requirements.  The logical model was developed in conjunction with the group members and vetted during that meeting and a later webinar in December 2007.  A physical model representing how the data requirements would generally be modeling using NIEM was then developed from the logical model.  </w:t>
      </w:r>
      <w:r w:rsidR="00E540F7">
        <w:t xml:space="preserve">The physical model was mapped to NIEM 2.0 with new elements and complex types added as needed.  </w:t>
      </w:r>
      <w:r w:rsidR="004A6D02">
        <w:t>Exchange360, a software tool developed by Waterhole Software was used for all modeling and mappings activities.  Final schema development</w:t>
      </w:r>
      <w:r w:rsidR="00466315">
        <w:t>, validation testing</w:t>
      </w:r>
      <w:r w:rsidR="004A6D02">
        <w:t xml:space="preserve"> and instance </w:t>
      </w:r>
      <w:r w:rsidR="00466315">
        <w:t>document development</w:t>
      </w:r>
      <w:r w:rsidR="004A6D02">
        <w:t xml:space="preserve"> were </w:t>
      </w:r>
      <w:r w:rsidR="00466315">
        <w:t>performed</w:t>
      </w:r>
      <w:r w:rsidR="004A6D02">
        <w:t xml:space="preserve"> using XML Spy 2008.</w:t>
      </w:r>
    </w:p>
    <w:p w:rsidR="00E34349" w:rsidRDefault="00E540F7" w:rsidP="007A41A7">
      <w:pPr>
        <w:pStyle w:val="Heading2"/>
      </w:pPr>
      <w:bookmarkStart w:id="7" w:name="_Toc203367826"/>
      <w:r>
        <w:t>Testing and Conformance</w:t>
      </w:r>
      <w:bookmarkEnd w:id="7"/>
    </w:p>
    <w:p w:rsidR="00E540F7" w:rsidRDefault="00B90746" w:rsidP="00811919">
      <w:r>
        <w:t>The</w:t>
      </w:r>
      <w:r w:rsidR="00E540F7">
        <w:t xml:space="preserve"> </w:t>
      </w:r>
      <w:r>
        <w:t>q</w:t>
      </w:r>
      <w:r w:rsidR="00E540F7">
        <w:t xml:space="preserve">uality </w:t>
      </w:r>
      <w:r>
        <w:t>a</w:t>
      </w:r>
      <w:r w:rsidR="00E540F7">
        <w:t xml:space="preserve">ssurance process </w:t>
      </w:r>
      <w:r>
        <w:t>involves</w:t>
      </w:r>
      <w:r w:rsidR="00E540F7">
        <w:t xml:space="preserve"> developing </w:t>
      </w:r>
      <w:r>
        <w:t>comprehensive</w:t>
      </w:r>
      <w:r w:rsidR="00E540F7">
        <w:t xml:space="preserve"> instance documents</w:t>
      </w:r>
      <w:r>
        <w:t xml:space="preserve"> that will </w:t>
      </w:r>
      <w:r w:rsidR="00AF6A1B">
        <w:t>validate against the schema</w:t>
      </w:r>
      <w:r w:rsidR="00E540F7">
        <w:t xml:space="preserve">.  The dual benefit of this is </w:t>
      </w:r>
      <w:r w:rsidR="00AF6A1B">
        <w:t xml:space="preserve">first </w:t>
      </w:r>
      <w:r w:rsidR="00E540F7">
        <w:t xml:space="preserve">to ensure that all business requirements have been met </w:t>
      </w:r>
      <w:r w:rsidR="00AF6A1B">
        <w:t>and second to provide</w:t>
      </w:r>
      <w:r w:rsidR="00E540F7">
        <w:t xml:space="preserve"> another source of documentation for implementers of the IEPDs.</w:t>
      </w:r>
      <w:r w:rsidR="007A41A7">
        <w:t xml:space="preserve">  </w:t>
      </w:r>
      <w:r w:rsidR="00AF6A1B">
        <w:t>A</w:t>
      </w:r>
      <w:r w:rsidR="007A41A7">
        <w:t xml:space="preserve"> style sheet was </w:t>
      </w:r>
      <w:r w:rsidR="00AF6A1B">
        <w:t xml:space="preserve">also </w:t>
      </w:r>
      <w:r w:rsidR="007A41A7">
        <w:t>developed to further ensure compliance with data requirements.</w:t>
      </w:r>
      <w:r w:rsidR="004A6D02">
        <w:t xml:space="preserve">  </w:t>
      </w:r>
    </w:p>
    <w:p w:rsidR="00E540F7" w:rsidRDefault="00E540F7" w:rsidP="007A41A7">
      <w:pPr>
        <w:pStyle w:val="Heading2"/>
      </w:pPr>
      <w:bookmarkStart w:id="8" w:name="_Toc203367827"/>
      <w:r>
        <w:lastRenderedPageBreak/>
        <w:t>Logical (Business) Model</w:t>
      </w:r>
      <w:bookmarkEnd w:id="8"/>
    </w:p>
    <w:p w:rsidR="00E540F7" w:rsidRDefault="00E540F7" w:rsidP="00811919">
      <w:r>
        <w:rPr>
          <w:noProof/>
        </w:rPr>
        <w:drawing>
          <wp:inline distT="0" distB="0" distL="0" distR="0">
            <wp:extent cx="5943600" cy="5494655"/>
            <wp:effectExtent l="19050" t="0" r="0" b="0"/>
            <wp:docPr id="2" name="Picture 1" descr="Business 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Model.png"/>
                    <pic:cNvPicPr/>
                  </pic:nvPicPr>
                  <pic:blipFill>
                    <a:blip r:embed="rId9"/>
                    <a:stretch>
                      <a:fillRect/>
                    </a:stretch>
                  </pic:blipFill>
                  <pic:spPr>
                    <a:xfrm>
                      <a:off x="0" y="0"/>
                      <a:ext cx="5943600" cy="5494655"/>
                    </a:xfrm>
                    <a:prstGeom prst="rect">
                      <a:avLst/>
                    </a:prstGeom>
                  </pic:spPr>
                </pic:pic>
              </a:graphicData>
            </a:graphic>
          </wp:inline>
        </w:drawing>
      </w:r>
    </w:p>
    <w:p w:rsidR="00E540F7" w:rsidRDefault="00E540F7" w:rsidP="007A41A7">
      <w:pPr>
        <w:pStyle w:val="Heading2"/>
      </w:pPr>
      <w:bookmarkStart w:id="9" w:name="_Toc203367828"/>
      <w:r>
        <w:lastRenderedPageBreak/>
        <w:t>Physical (Technical) Model</w:t>
      </w:r>
      <w:bookmarkEnd w:id="9"/>
    </w:p>
    <w:p w:rsidR="00E540F7" w:rsidRDefault="00E540F7" w:rsidP="00811919">
      <w:r>
        <w:rPr>
          <w:noProof/>
        </w:rPr>
        <w:drawing>
          <wp:inline distT="0" distB="0" distL="0" distR="0">
            <wp:extent cx="5943600" cy="4015740"/>
            <wp:effectExtent l="19050" t="0" r="0" b="0"/>
            <wp:docPr id="3" name="Picture 2" descr="Technical 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nical Model.png"/>
                    <pic:cNvPicPr/>
                  </pic:nvPicPr>
                  <pic:blipFill>
                    <a:blip r:embed="rId10"/>
                    <a:stretch>
                      <a:fillRect/>
                    </a:stretch>
                  </pic:blipFill>
                  <pic:spPr>
                    <a:xfrm>
                      <a:off x="0" y="0"/>
                      <a:ext cx="5943600" cy="4015740"/>
                    </a:xfrm>
                    <a:prstGeom prst="rect">
                      <a:avLst/>
                    </a:prstGeom>
                  </pic:spPr>
                </pic:pic>
              </a:graphicData>
            </a:graphic>
          </wp:inline>
        </w:drawing>
      </w:r>
    </w:p>
    <w:p w:rsidR="00E540F7" w:rsidRDefault="00E540F7" w:rsidP="00811919"/>
    <w:p w:rsidR="00E540F7" w:rsidRDefault="00E540F7" w:rsidP="007A41A7">
      <w:pPr>
        <w:pStyle w:val="Heading2"/>
      </w:pPr>
      <w:bookmarkStart w:id="10" w:name="_Toc203367829"/>
      <w:r>
        <w:lastRenderedPageBreak/>
        <w:t>Use Case Model</w:t>
      </w:r>
      <w:bookmarkEnd w:id="10"/>
    </w:p>
    <w:p w:rsidR="00E540F7" w:rsidRDefault="00E540F7" w:rsidP="00811919">
      <w:r w:rsidRPr="00E540F7">
        <w:rPr>
          <w:noProof/>
        </w:rPr>
        <w:drawing>
          <wp:inline distT="0" distB="0" distL="0" distR="0">
            <wp:extent cx="5943600" cy="3295650"/>
            <wp:effectExtent l="19050" t="0" r="0" b="0"/>
            <wp:docPr id="4" name="Picture 1"/>
            <wp:cNvGraphicFramePr/>
            <a:graphic xmlns:a="http://schemas.openxmlformats.org/drawingml/2006/main">
              <a:graphicData uri="http://schemas.openxmlformats.org/drawingml/2006/picture">
                <pic:pic xmlns:pic="http://schemas.openxmlformats.org/drawingml/2006/picture">
                  <pic:nvPicPr>
                    <pic:cNvPr id="10244" name="Picture 6"/>
                    <pic:cNvPicPr>
                      <a:picLocks noChangeAspect="1" noChangeArrowheads="1"/>
                    </pic:cNvPicPr>
                  </pic:nvPicPr>
                  <pic:blipFill>
                    <a:blip r:embed="rId11"/>
                    <a:srcRect l="1093" t="7809" r="62096" b="1318"/>
                    <a:stretch>
                      <a:fillRect/>
                    </a:stretch>
                  </pic:blipFill>
                  <pic:spPr bwMode="auto">
                    <a:xfrm>
                      <a:off x="0" y="0"/>
                      <a:ext cx="5943600" cy="3295650"/>
                    </a:xfrm>
                    <a:prstGeom prst="rect">
                      <a:avLst/>
                    </a:prstGeom>
                    <a:noFill/>
                    <a:ln w="9525" algn="ctr">
                      <a:noFill/>
                      <a:miter lim="800000"/>
                      <a:headEnd/>
                      <a:tailEnd/>
                    </a:ln>
                  </pic:spPr>
                </pic:pic>
              </a:graphicData>
            </a:graphic>
          </wp:inline>
        </w:drawing>
      </w:r>
    </w:p>
    <w:p w:rsidR="00FC5AB9" w:rsidRDefault="00E540F7" w:rsidP="007A41A7">
      <w:pPr>
        <w:pStyle w:val="Heading2"/>
      </w:pPr>
      <w:bookmarkStart w:id="11" w:name="_Toc203367830"/>
      <w:r>
        <w:t>Schema Components</w:t>
      </w:r>
      <w:bookmarkEnd w:id="11"/>
    </w:p>
    <w:tbl>
      <w:tblPr>
        <w:tblStyle w:val="TableGrid"/>
        <w:tblW w:w="0" w:type="auto"/>
        <w:tblLook w:val="04A0"/>
      </w:tblPr>
      <w:tblGrid>
        <w:gridCol w:w="4788"/>
        <w:gridCol w:w="4788"/>
      </w:tblGrid>
      <w:tr w:rsidR="00E540F7" w:rsidTr="00E540F7">
        <w:tc>
          <w:tcPr>
            <w:tcW w:w="4788" w:type="dxa"/>
          </w:tcPr>
          <w:p w:rsidR="00E540F7" w:rsidRDefault="00E540F7" w:rsidP="00E540F7">
            <w:r>
              <w:t>Document Schema</w:t>
            </w:r>
          </w:p>
        </w:tc>
        <w:tc>
          <w:tcPr>
            <w:tcW w:w="4788" w:type="dxa"/>
          </w:tcPr>
          <w:p w:rsidR="00E540F7" w:rsidRDefault="00E540F7" w:rsidP="00E540F7">
            <w:r>
              <w:t>/Schema/DependencyPetitionDocument.xsd</w:t>
            </w:r>
          </w:p>
        </w:tc>
      </w:tr>
      <w:tr w:rsidR="00E540F7" w:rsidTr="00E540F7">
        <w:tc>
          <w:tcPr>
            <w:tcW w:w="4788" w:type="dxa"/>
          </w:tcPr>
          <w:p w:rsidR="00E540F7" w:rsidRDefault="00E540F7" w:rsidP="00E540F7">
            <w:r>
              <w:t>Extension Schema</w:t>
            </w:r>
          </w:p>
        </w:tc>
        <w:tc>
          <w:tcPr>
            <w:tcW w:w="4788" w:type="dxa"/>
          </w:tcPr>
          <w:p w:rsidR="00E540F7" w:rsidRDefault="00E540F7" w:rsidP="00E540F7">
            <w:r>
              <w:t>/Schema/extension.xsd</w:t>
            </w:r>
          </w:p>
        </w:tc>
      </w:tr>
      <w:tr w:rsidR="00E540F7" w:rsidTr="00E540F7">
        <w:tc>
          <w:tcPr>
            <w:tcW w:w="4788" w:type="dxa"/>
          </w:tcPr>
          <w:p w:rsidR="00E540F7" w:rsidRDefault="00E540F7" w:rsidP="00E540F7">
            <w:r>
              <w:t>NIEM Schema Subset</w:t>
            </w:r>
          </w:p>
        </w:tc>
        <w:tc>
          <w:tcPr>
            <w:tcW w:w="4788" w:type="dxa"/>
          </w:tcPr>
          <w:p w:rsidR="00E540F7" w:rsidRDefault="00E540F7" w:rsidP="00E540F7">
            <w:r>
              <w:t>/Schema/niem/…</w:t>
            </w:r>
          </w:p>
        </w:tc>
      </w:tr>
      <w:tr w:rsidR="00E540F7" w:rsidTr="00E540F7">
        <w:tc>
          <w:tcPr>
            <w:tcW w:w="4788" w:type="dxa"/>
          </w:tcPr>
          <w:p w:rsidR="00E540F7" w:rsidRDefault="00E540F7" w:rsidP="00E540F7">
            <w:r>
              <w:t>Instance Document</w:t>
            </w:r>
          </w:p>
        </w:tc>
        <w:tc>
          <w:tcPr>
            <w:tcW w:w="4788" w:type="dxa"/>
          </w:tcPr>
          <w:p w:rsidR="00E540F7" w:rsidRDefault="00E540F7" w:rsidP="00E540F7">
            <w:r>
              <w:t>/Schema/SamplePetition.xml</w:t>
            </w:r>
          </w:p>
        </w:tc>
      </w:tr>
      <w:tr w:rsidR="00E540F7" w:rsidTr="00E540F7">
        <w:tc>
          <w:tcPr>
            <w:tcW w:w="4788" w:type="dxa"/>
          </w:tcPr>
          <w:p w:rsidR="00E540F7" w:rsidRDefault="00E540F7" w:rsidP="00E540F7">
            <w:r>
              <w:t>Stylesheet</w:t>
            </w:r>
          </w:p>
        </w:tc>
        <w:tc>
          <w:tcPr>
            <w:tcW w:w="4788" w:type="dxa"/>
          </w:tcPr>
          <w:p w:rsidR="00E540F7" w:rsidRDefault="00E540F7" w:rsidP="00E540F7">
            <w:r>
              <w:t>/Schema/DependencyPetitionStylesheet.xsl</w:t>
            </w:r>
          </w:p>
        </w:tc>
      </w:tr>
      <w:tr w:rsidR="001707D1" w:rsidTr="008921A3">
        <w:tc>
          <w:tcPr>
            <w:tcW w:w="4788" w:type="dxa"/>
          </w:tcPr>
          <w:p w:rsidR="001707D1" w:rsidRDefault="001707D1" w:rsidP="008921A3">
            <w:r>
              <w:t>Child Welfare Enumerations</w:t>
            </w:r>
          </w:p>
        </w:tc>
        <w:tc>
          <w:tcPr>
            <w:tcW w:w="4788" w:type="dxa"/>
          </w:tcPr>
          <w:p w:rsidR="001707D1" w:rsidRDefault="001707D1" w:rsidP="008921A3">
            <w:r>
              <w:t>/Schema/cw-codes.xsd</w:t>
            </w:r>
          </w:p>
        </w:tc>
      </w:tr>
      <w:tr w:rsidR="00E540F7" w:rsidTr="00E540F7">
        <w:tc>
          <w:tcPr>
            <w:tcW w:w="4788" w:type="dxa"/>
          </w:tcPr>
          <w:p w:rsidR="00E540F7" w:rsidRDefault="00E540F7" w:rsidP="00E540F7">
            <w:r>
              <w:t>CMT Mapping Spreadsheet</w:t>
            </w:r>
          </w:p>
        </w:tc>
        <w:tc>
          <w:tcPr>
            <w:tcW w:w="4788" w:type="dxa"/>
          </w:tcPr>
          <w:p w:rsidR="00E540F7" w:rsidRDefault="00E540F7" w:rsidP="00E540F7">
            <w:r>
              <w:t>/Supporting Documents/excel mapping.xls</w:t>
            </w:r>
          </w:p>
        </w:tc>
      </w:tr>
      <w:tr w:rsidR="00E540F7" w:rsidTr="00E540F7">
        <w:tc>
          <w:tcPr>
            <w:tcW w:w="4788" w:type="dxa"/>
          </w:tcPr>
          <w:p w:rsidR="00E540F7" w:rsidRDefault="00E540F7" w:rsidP="00E540F7">
            <w:r>
              <w:t>Logical Domain Model</w:t>
            </w:r>
          </w:p>
        </w:tc>
        <w:tc>
          <w:tcPr>
            <w:tcW w:w="4788" w:type="dxa"/>
          </w:tcPr>
          <w:p w:rsidR="00E540F7" w:rsidRDefault="00E540F7" w:rsidP="00E540F7">
            <w:r>
              <w:t>/Supporting Documents/Business Model.png</w:t>
            </w:r>
          </w:p>
        </w:tc>
      </w:tr>
      <w:tr w:rsidR="00E540F7" w:rsidTr="00E540F7">
        <w:tc>
          <w:tcPr>
            <w:tcW w:w="4788" w:type="dxa"/>
          </w:tcPr>
          <w:p w:rsidR="00E540F7" w:rsidRDefault="00E540F7" w:rsidP="00E540F7">
            <w:r>
              <w:t>Physical Domain Model</w:t>
            </w:r>
          </w:p>
        </w:tc>
        <w:tc>
          <w:tcPr>
            <w:tcW w:w="4788" w:type="dxa"/>
          </w:tcPr>
          <w:p w:rsidR="00E540F7" w:rsidRDefault="00E540F7" w:rsidP="00E540F7">
            <w:r>
              <w:t>/Supporting Documents/Technical Model.png</w:t>
            </w:r>
          </w:p>
        </w:tc>
      </w:tr>
    </w:tbl>
    <w:p w:rsidR="00E540F7" w:rsidRDefault="00E540F7" w:rsidP="00E540F7"/>
    <w:sectPr w:rsidR="00E540F7" w:rsidSect="00835836">
      <w:headerReference w:type="default" r:id="rId12"/>
      <w:footerReference w:type="default" r:id="rId13"/>
      <w:pgSz w:w="12240" w:h="15840"/>
      <w:pgMar w:top="16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369" w:rsidRDefault="00243369" w:rsidP="00835836">
      <w:pPr>
        <w:spacing w:after="0" w:line="240" w:lineRule="auto"/>
      </w:pPr>
      <w:r>
        <w:separator/>
      </w:r>
    </w:p>
  </w:endnote>
  <w:endnote w:type="continuationSeparator" w:id="1">
    <w:p w:rsidR="00243369" w:rsidRDefault="00243369" w:rsidP="008358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29844"/>
      <w:docPartObj>
        <w:docPartGallery w:val="Page Numbers (Bottom of Page)"/>
        <w:docPartUnique/>
      </w:docPartObj>
    </w:sdtPr>
    <w:sdtContent>
      <w:p w:rsidR="00E540F7" w:rsidRDefault="007D5033">
        <w:pPr>
          <w:pStyle w:val="Footer"/>
          <w:jc w:val="right"/>
        </w:pPr>
        <w:fldSimple w:instr=" PAGE   \* MERGEFORMAT ">
          <w:r w:rsidR="001707D1">
            <w:rPr>
              <w:noProof/>
            </w:rPr>
            <w:t>1</w:t>
          </w:r>
        </w:fldSimple>
      </w:p>
    </w:sdtContent>
  </w:sdt>
  <w:p w:rsidR="00E540F7" w:rsidRDefault="00E540F7" w:rsidP="0083583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369" w:rsidRDefault="00243369" w:rsidP="00835836">
      <w:pPr>
        <w:spacing w:after="0" w:line="240" w:lineRule="auto"/>
      </w:pPr>
      <w:r>
        <w:separator/>
      </w:r>
    </w:p>
  </w:footnote>
  <w:footnote w:type="continuationSeparator" w:id="1">
    <w:p w:rsidR="00243369" w:rsidRDefault="00243369" w:rsidP="008358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7" w:rsidRDefault="00E540F7" w:rsidP="00835836">
    <w:pPr>
      <w:pStyle w:val="Header"/>
      <w:jc w:val="center"/>
    </w:pPr>
    <w:r>
      <w:t>Dependency Petition IEPD v 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B2032"/>
    <w:multiLevelType w:val="hybridMultilevel"/>
    <w:tmpl w:val="AFBA0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FD4AE6"/>
    <w:multiLevelType w:val="hybridMultilevel"/>
    <w:tmpl w:val="1ED43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75741"/>
    <w:multiLevelType w:val="hybridMultilevel"/>
    <w:tmpl w:val="47748D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584CB1"/>
    <w:multiLevelType w:val="hybridMultilevel"/>
    <w:tmpl w:val="BFA0EF4E"/>
    <w:lvl w:ilvl="0" w:tplc="AD74E2B4">
      <w:start w:val="1"/>
      <w:numFmt w:val="decimal"/>
      <w:lvlText w:val="%1."/>
      <w:lvlJc w:val="left"/>
      <w:pPr>
        <w:tabs>
          <w:tab w:val="num" w:pos="975"/>
        </w:tabs>
        <w:ind w:left="975" w:hanging="9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7BE711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C5AB9"/>
    <w:rsid w:val="000658E6"/>
    <w:rsid w:val="001707D1"/>
    <w:rsid w:val="00243369"/>
    <w:rsid w:val="00287111"/>
    <w:rsid w:val="00330264"/>
    <w:rsid w:val="00394B87"/>
    <w:rsid w:val="00435959"/>
    <w:rsid w:val="00466315"/>
    <w:rsid w:val="004A6D02"/>
    <w:rsid w:val="00506C1D"/>
    <w:rsid w:val="00530BFC"/>
    <w:rsid w:val="00567138"/>
    <w:rsid w:val="00581F8F"/>
    <w:rsid w:val="00612DC6"/>
    <w:rsid w:val="007A41A7"/>
    <w:rsid w:val="007D5033"/>
    <w:rsid w:val="00811919"/>
    <w:rsid w:val="00835836"/>
    <w:rsid w:val="008B4FBB"/>
    <w:rsid w:val="00955E3E"/>
    <w:rsid w:val="009F49E7"/>
    <w:rsid w:val="00A0010C"/>
    <w:rsid w:val="00A407C5"/>
    <w:rsid w:val="00AE0014"/>
    <w:rsid w:val="00AF6A1B"/>
    <w:rsid w:val="00B22C44"/>
    <w:rsid w:val="00B90746"/>
    <w:rsid w:val="00C73ACA"/>
    <w:rsid w:val="00C96587"/>
    <w:rsid w:val="00D1388C"/>
    <w:rsid w:val="00D75BFD"/>
    <w:rsid w:val="00E34349"/>
    <w:rsid w:val="00E540F7"/>
    <w:rsid w:val="00E62659"/>
    <w:rsid w:val="00FC5A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BFD"/>
  </w:style>
  <w:style w:type="paragraph" w:styleId="Heading1">
    <w:name w:val="heading 1"/>
    <w:basedOn w:val="Normal"/>
    <w:next w:val="Normal"/>
    <w:link w:val="Heading1Char"/>
    <w:uiPriority w:val="9"/>
    <w:qFormat/>
    <w:rsid w:val="009F49E7"/>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AE00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AB9"/>
    <w:pPr>
      <w:ind w:left="720"/>
      <w:contextualSpacing/>
    </w:pPr>
  </w:style>
  <w:style w:type="paragraph" w:customStyle="1" w:styleId="CompanyName">
    <w:name w:val="Company Name"/>
    <w:basedOn w:val="Normal"/>
    <w:rsid w:val="00330264"/>
    <w:pPr>
      <w:keepNext/>
      <w:keepLines/>
      <w:spacing w:after="0" w:line="220" w:lineRule="atLeast"/>
    </w:pPr>
    <w:rPr>
      <w:rFonts w:ascii="Arial Black" w:eastAsia="Times New Roman" w:hAnsi="Arial Black" w:cs="Arial Black"/>
      <w:spacing w:val="-25"/>
      <w:kern w:val="28"/>
      <w:sz w:val="32"/>
      <w:szCs w:val="32"/>
    </w:rPr>
  </w:style>
  <w:style w:type="paragraph" w:customStyle="1" w:styleId="ReturnAddress">
    <w:name w:val="Return Address"/>
    <w:basedOn w:val="Normal"/>
    <w:rsid w:val="00330264"/>
    <w:pPr>
      <w:keepLines/>
      <w:framePr w:w="5160" w:h="840" w:wrap="notBeside" w:vAnchor="page" w:hAnchor="page" w:x="6121" w:y="915" w:anchorLock="1"/>
      <w:tabs>
        <w:tab w:val="left" w:pos="2160"/>
      </w:tabs>
      <w:spacing w:after="0" w:line="160" w:lineRule="atLeast"/>
    </w:pPr>
    <w:rPr>
      <w:rFonts w:ascii="Arial" w:eastAsia="Times New Roman" w:hAnsi="Arial" w:cs="Arial"/>
      <w:sz w:val="14"/>
      <w:szCs w:val="14"/>
    </w:rPr>
  </w:style>
  <w:style w:type="paragraph" w:styleId="BalloonText">
    <w:name w:val="Balloon Text"/>
    <w:basedOn w:val="Normal"/>
    <w:link w:val="BalloonTextChar"/>
    <w:uiPriority w:val="99"/>
    <w:semiHidden/>
    <w:unhideWhenUsed/>
    <w:rsid w:val="00330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264"/>
    <w:rPr>
      <w:rFonts w:ascii="Tahoma" w:hAnsi="Tahoma" w:cs="Tahoma"/>
      <w:sz w:val="16"/>
      <w:szCs w:val="16"/>
    </w:rPr>
  </w:style>
  <w:style w:type="paragraph" w:styleId="BodyText">
    <w:name w:val="Body Text"/>
    <w:basedOn w:val="Normal"/>
    <w:link w:val="BodyTextChar"/>
    <w:rsid w:val="00330264"/>
    <w:pPr>
      <w:overflowPunct w:val="0"/>
      <w:autoSpaceDE w:val="0"/>
      <w:autoSpaceDN w:val="0"/>
      <w:adjustRightInd w:val="0"/>
      <w:spacing w:after="160" w:line="240" w:lineRule="auto"/>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30264"/>
    <w:rPr>
      <w:rFonts w:ascii="Times New Roman" w:eastAsia="Times New Roman" w:hAnsi="Times New Roman" w:cs="Times New Roman"/>
      <w:sz w:val="20"/>
      <w:szCs w:val="20"/>
    </w:rPr>
  </w:style>
  <w:style w:type="table" w:styleId="TableGrid">
    <w:name w:val="Table Grid"/>
    <w:basedOn w:val="TableNormal"/>
    <w:uiPriority w:val="59"/>
    <w:rsid w:val="008358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358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5836"/>
  </w:style>
  <w:style w:type="paragraph" w:styleId="Footer">
    <w:name w:val="footer"/>
    <w:basedOn w:val="Normal"/>
    <w:link w:val="FooterChar"/>
    <w:uiPriority w:val="99"/>
    <w:unhideWhenUsed/>
    <w:rsid w:val="008358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836"/>
  </w:style>
  <w:style w:type="character" w:customStyle="1" w:styleId="Heading1Char">
    <w:name w:val="Heading 1 Char"/>
    <w:basedOn w:val="DefaultParagraphFont"/>
    <w:link w:val="Heading1"/>
    <w:uiPriority w:val="9"/>
    <w:rsid w:val="009F49E7"/>
    <w:rPr>
      <w:rFonts w:ascii="Cambria" w:eastAsia="Times New Roman" w:hAnsi="Cambria" w:cs="Times New Roman"/>
      <w:b/>
      <w:bCs/>
      <w:color w:val="365F91"/>
      <w:sz w:val="28"/>
      <w:szCs w:val="28"/>
    </w:rPr>
  </w:style>
  <w:style w:type="character" w:styleId="Hyperlink">
    <w:name w:val="Hyperlink"/>
    <w:basedOn w:val="DefaultParagraphFont"/>
    <w:uiPriority w:val="99"/>
    <w:unhideWhenUsed/>
    <w:rsid w:val="00E540F7"/>
    <w:rPr>
      <w:color w:val="0000FF" w:themeColor="hyperlink"/>
      <w:u w:val="single"/>
    </w:rPr>
  </w:style>
  <w:style w:type="paragraph" w:styleId="PlainText">
    <w:name w:val="Plain Text"/>
    <w:basedOn w:val="Normal"/>
    <w:link w:val="PlainTextChar"/>
    <w:uiPriority w:val="99"/>
    <w:unhideWhenUsed/>
    <w:rsid w:val="00E626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2659"/>
    <w:rPr>
      <w:rFonts w:ascii="Consolas" w:hAnsi="Consolas"/>
      <w:sz w:val="21"/>
      <w:szCs w:val="21"/>
    </w:rPr>
  </w:style>
  <w:style w:type="character" w:customStyle="1" w:styleId="Heading2Char">
    <w:name w:val="Heading 2 Char"/>
    <w:basedOn w:val="DefaultParagraphFont"/>
    <w:link w:val="Heading2"/>
    <w:uiPriority w:val="9"/>
    <w:rsid w:val="00AE0014"/>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435959"/>
    <w:pPr>
      <w:outlineLvl w:val="9"/>
    </w:pPr>
    <w:rPr>
      <w:rFonts w:asciiTheme="majorHAnsi" w:eastAsiaTheme="majorEastAsia" w:hAnsiTheme="majorHAnsi" w:cstheme="majorBidi"/>
      <w:color w:val="365F91" w:themeColor="accent1" w:themeShade="BF"/>
    </w:rPr>
  </w:style>
  <w:style w:type="paragraph" w:styleId="TOC2">
    <w:name w:val="toc 2"/>
    <w:basedOn w:val="Normal"/>
    <w:next w:val="Normal"/>
    <w:autoRedefine/>
    <w:uiPriority w:val="39"/>
    <w:unhideWhenUsed/>
    <w:rsid w:val="00435959"/>
    <w:pPr>
      <w:spacing w:after="100"/>
      <w:ind w:left="220"/>
    </w:pPr>
  </w:style>
  <w:style w:type="table" w:styleId="MediumShading1-Accent3">
    <w:name w:val="Medium Shading 1 Accent 3"/>
    <w:basedOn w:val="TableNormal"/>
    <w:uiPriority w:val="63"/>
    <w:rsid w:val="0056713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56713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1">
    <w:name w:val="Light List Accent 1"/>
    <w:basedOn w:val="TableNormal"/>
    <w:uiPriority w:val="61"/>
    <w:rsid w:val="0056713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56713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7609036">
      <w:bodyDiv w:val="1"/>
      <w:marLeft w:val="0"/>
      <w:marRight w:val="0"/>
      <w:marTop w:val="0"/>
      <w:marBottom w:val="0"/>
      <w:divBdr>
        <w:top w:val="none" w:sz="0" w:space="0" w:color="auto"/>
        <w:left w:val="none" w:sz="0" w:space="0" w:color="auto"/>
        <w:bottom w:val="none" w:sz="0" w:space="0" w:color="auto"/>
        <w:right w:val="none" w:sz="0" w:space="0" w:color="auto"/>
      </w:divBdr>
    </w:div>
    <w:div w:id="198010484">
      <w:bodyDiv w:val="1"/>
      <w:marLeft w:val="0"/>
      <w:marRight w:val="0"/>
      <w:marTop w:val="0"/>
      <w:marBottom w:val="0"/>
      <w:divBdr>
        <w:top w:val="none" w:sz="0" w:space="0" w:color="auto"/>
        <w:left w:val="none" w:sz="0" w:space="0" w:color="auto"/>
        <w:bottom w:val="none" w:sz="0" w:space="0" w:color="auto"/>
        <w:right w:val="none" w:sz="0" w:space="0" w:color="auto"/>
      </w:divBdr>
    </w:div>
    <w:div w:id="363406682">
      <w:bodyDiv w:val="1"/>
      <w:marLeft w:val="0"/>
      <w:marRight w:val="0"/>
      <w:marTop w:val="0"/>
      <w:marBottom w:val="0"/>
      <w:divBdr>
        <w:top w:val="none" w:sz="0" w:space="0" w:color="auto"/>
        <w:left w:val="none" w:sz="0" w:space="0" w:color="auto"/>
        <w:bottom w:val="none" w:sz="0" w:space="0" w:color="auto"/>
        <w:right w:val="none" w:sz="0" w:space="0" w:color="auto"/>
      </w:divBdr>
    </w:div>
    <w:div w:id="507603870">
      <w:bodyDiv w:val="1"/>
      <w:marLeft w:val="0"/>
      <w:marRight w:val="0"/>
      <w:marTop w:val="0"/>
      <w:marBottom w:val="0"/>
      <w:divBdr>
        <w:top w:val="none" w:sz="0" w:space="0" w:color="auto"/>
        <w:left w:val="none" w:sz="0" w:space="0" w:color="auto"/>
        <w:bottom w:val="none" w:sz="0" w:space="0" w:color="auto"/>
        <w:right w:val="none" w:sz="0" w:space="0" w:color="auto"/>
      </w:divBdr>
    </w:div>
    <w:div w:id="660234724">
      <w:bodyDiv w:val="1"/>
      <w:marLeft w:val="0"/>
      <w:marRight w:val="0"/>
      <w:marTop w:val="0"/>
      <w:marBottom w:val="0"/>
      <w:divBdr>
        <w:top w:val="none" w:sz="0" w:space="0" w:color="auto"/>
        <w:left w:val="none" w:sz="0" w:space="0" w:color="auto"/>
        <w:bottom w:val="none" w:sz="0" w:space="0" w:color="auto"/>
        <w:right w:val="none" w:sz="0" w:space="0" w:color="auto"/>
      </w:divBdr>
    </w:div>
    <w:div w:id="1981835965">
      <w:bodyDiv w:val="1"/>
      <w:marLeft w:val="0"/>
      <w:marRight w:val="0"/>
      <w:marTop w:val="0"/>
      <w:marBottom w:val="0"/>
      <w:divBdr>
        <w:top w:val="none" w:sz="0" w:space="0" w:color="auto"/>
        <w:left w:val="none" w:sz="0" w:space="0" w:color="auto"/>
        <w:bottom w:val="none" w:sz="0" w:space="0" w:color="auto"/>
        <w:right w:val="none" w:sz="0" w:space="0" w:color="auto"/>
      </w:divBdr>
    </w:div>
    <w:div w:id="2029019392">
      <w:bodyDiv w:val="1"/>
      <w:marLeft w:val="0"/>
      <w:marRight w:val="0"/>
      <w:marTop w:val="0"/>
      <w:marBottom w:val="0"/>
      <w:divBdr>
        <w:top w:val="none" w:sz="0" w:space="0" w:color="auto"/>
        <w:left w:val="none" w:sz="0" w:space="0" w:color="auto"/>
        <w:bottom w:val="none" w:sz="0" w:space="0" w:color="auto"/>
        <w:right w:val="none" w:sz="0" w:space="0" w:color="auto"/>
      </w:divBdr>
    </w:div>
    <w:div w:id="2041740205">
      <w:bodyDiv w:val="1"/>
      <w:marLeft w:val="0"/>
      <w:marRight w:val="0"/>
      <w:marTop w:val="0"/>
      <w:marBottom w:val="0"/>
      <w:divBdr>
        <w:top w:val="none" w:sz="0" w:space="0" w:color="auto"/>
        <w:left w:val="none" w:sz="0" w:space="0" w:color="auto"/>
        <w:bottom w:val="none" w:sz="0" w:space="0" w:color="auto"/>
        <w:right w:val="none" w:sz="0" w:space="0" w:color="auto"/>
      </w:divBdr>
    </w:div>
    <w:div w:id="211335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72C51-4760-4F6A-9414-6FB0E97D5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1246</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2008-07-09T18:01:00Z</dcterms:created>
  <dcterms:modified xsi:type="dcterms:W3CDTF">2008-07-09T18:22:00Z</dcterms:modified>
</cp:coreProperties>
</file>